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ACD1A" w14:textId="77777777" w:rsidR="00D02EFC" w:rsidRPr="00316F85" w:rsidRDefault="00D02EFC" w:rsidP="00D02EFC">
      <w:pPr>
        <w:tabs>
          <w:tab w:val="center" w:pos="4395"/>
        </w:tabs>
        <w:jc w:val="center"/>
        <w:rPr>
          <w:rFonts w:cs="Arial"/>
          <w:b/>
          <w:bCs/>
          <w:i/>
          <w:iCs/>
          <w:sz w:val="52"/>
          <w:szCs w:val="52"/>
        </w:rPr>
      </w:pPr>
      <w:bookmarkStart w:id="0" w:name="_Hlk101347545"/>
      <w:r w:rsidRPr="00316F85">
        <w:rPr>
          <w:rFonts w:cs="Arial"/>
          <w:b/>
          <w:bCs/>
          <w:i/>
          <w:iCs/>
          <w:sz w:val="52"/>
          <w:szCs w:val="52"/>
        </w:rPr>
        <w:t>OVERSTRAND MUNICIPALITY</w:t>
      </w:r>
    </w:p>
    <w:bookmarkEnd w:id="0"/>
    <w:p w14:paraId="005B1080" w14:textId="77777777" w:rsidR="00D02EFC" w:rsidRDefault="00D02EFC" w:rsidP="00D02EFC">
      <w:pPr>
        <w:rPr>
          <w:rFonts w:cs="Arial"/>
          <w:b/>
          <w:bCs/>
          <w:i/>
          <w:iCs/>
        </w:rPr>
      </w:pPr>
    </w:p>
    <w:p w14:paraId="4094BEDD" w14:textId="77777777" w:rsidR="008974F8" w:rsidRDefault="008974F8" w:rsidP="00D02EFC">
      <w:pPr>
        <w:rPr>
          <w:rFonts w:cs="Arial"/>
          <w:b/>
          <w:bCs/>
          <w:i/>
          <w:iCs/>
        </w:rPr>
      </w:pPr>
    </w:p>
    <w:p w14:paraId="256AFF40" w14:textId="77777777" w:rsidR="008974F8" w:rsidRPr="00316F85" w:rsidRDefault="008974F8" w:rsidP="00D02EFC">
      <w:pPr>
        <w:rPr>
          <w:rFonts w:cs="Arial"/>
          <w:b/>
          <w:bCs/>
          <w:i/>
          <w:iCs/>
        </w:rPr>
      </w:pPr>
    </w:p>
    <w:p w14:paraId="14CF0FBF" w14:textId="77777777" w:rsidR="00D02EFC" w:rsidRPr="00316F85" w:rsidRDefault="00D02EFC" w:rsidP="00D02EFC">
      <w:pPr>
        <w:rPr>
          <w:rFonts w:cs="Arial"/>
          <w:b/>
          <w:bCs/>
          <w:i/>
          <w:iCs/>
        </w:rPr>
      </w:pPr>
    </w:p>
    <w:bookmarkStart w:id="1" w:name="_Hlk101347576"/>
    <w:p w14:paraId="669BCF87" w14:textId="77777777" w:rsidR="00D02EFC" w:rsidRPr="00316F85" w:rsidRDefault="008974F8" w:rsidP="00D02EFC">
      <w:pPr>
        <w:jc w:val="center"/>
        <w:rPr>
          <w:rFonts w:cs="Arial"/>
          <w:b/>
          <w:bCs/>
          <w:i/>
          <w:iCs/>
        </w:rPr>
      </w:pPr>
      <w:r w:rsidRPr="00316F85">
        <w:object w:dxaOrig="3795" w:dyaOrig="1829" w14:anchorId="40DDD7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8.9pt;height:104.85pt" o:ole="" filled="t">
            <v:fill opacity="0" color2="black"/>
            <v:imagedata r:id="rId11" o:title=""/>
          </v:shape>
          <o:OLEObject Type="Embed" ProgID="Corel" ShapeID="_x0000_i1025" DrawAspect="Content" ObjectID="_1717246439" r:id="rId12"/>
        </w:object>
      </w:r>
      <w:bookmarkEnd w:id="1"/>
    </w:p>
    <w:p w14:paraId="02755047" w14:textId="77777777" w:rsidR="00D02EFC" w:rsidRDefault="00D02EFC" w:rsidP="00D02EFC">
      <w:pPr>
        <w:tabs>
          <w:tab w:val="center" w:pos="4395"/>
        </w:tabs>
        <w:rPr>
          <w:rFonts w:cs="Arial"/>
          <w:b/>
          <w:bCs/>
          <w:i/>
          <w:iCs/>
        </w:rPr>
      </w:pPr>
      <w:r w:rsidRPr="00316F85">
        <w:rPr>
          <w:rFonts w:cs="Arial"/>
          <w:b/>
          <w:bCs/>
          <w:i/>
          <w:iCs/>
        </w:rPr>
        <w:tab/>
      </w:r>
    </w:p>
    <w:p w14:paraId="69956C49" w14:textId="77777777" w:rsidR="00D02EFC" w:rsidRDefault="00D02EFC" w:rsidP="00D02EFC">
      <w:pPr>
        <w:tabs>
          <w:tab w:val="center" w:pos="4395"/>
        </w:tabs>
        <w:rPr>
          <w:rFonts w:cs="Arial"/>
          <w:b/>
          <w:bCs/>
          <w:i/>
          <w:iCs/>
        </w:rPr>
      </w:pPr>
    </w:p>
    <w:p w14:paraId="24682B14" w14:textId="77777777" w:rsidR="00D02EFC" w:rsidRPr="00316F85" w:rsidRDefault="00D02EFC" w:rsidP="00D02EFC">
      <w:pPr>
        <w:rPr>
          <w:rFonts w:cs="Arial"/>
          <w:b/>
          <w:bCs/>
          <w:i/>
          <w:iCs/>
        </w:rPr>
      </w:pPr>
    </w:p>
    <w:p w14:paraId="4B4960BA" w14:textId="77777777" w:rsidR="00D02EFC" w:rsidRPr="00316F85" w:rsidRDefault="00D02EFC" w:rsidP="00D02EFC">
      <w:pPr>
        <w:rPr>
          <w:rFonts w:cs="Arial"/>
          <w:b/>
          <w:bCs/>
          <w:i/>
          <w:iCs/>
        </w:rPr>
      </w:pPr>
    </w:p>
    <w:p w14:paraId="59109DD4" w14:textId="77777777" w:rsidR="00D02EFC" w:rsidRPr="00316F85" w:rsidRDefault="00D02EFC" w:rsidP="00D02EFC">
      <w:pPr>
        <w:rPr>
          <w:rFonts w:cs="Arial"/>
          <w:b/>
          <w:bCs/>
          <w:i/>
          <w:iCs/>
        </w:rPr>
      </w:pPr>
    </w:p>
    <w:p w14:paraId="2B7BBE9E" w14:textId="6D74411E" w:rsidR="00797795" w:rsidRPr="00535176" w:rsidRDefault="005E74A5" w:rsidP="00535176">
      <w:pPr>
        <w:tabs>
          <w:tab w:val="center" w:pos="4395"/>
        </w:tabs>
        <w:jc w:val="center"/>
        <w:rPr>
          <w:rFonts w:cs="Arial"/>
          <w:b/>
          <w:bCs/>
          <w:sz w:val="56"/>
          <w:szCs w:val="56"/>
        </w:rPr>
      </w:pPr>
      <w:bookmarkStart w:id="2" w:name="_Hlk101347609"/>
      <w:r w:rsidRPr="00535176">
        <w:rPr>
          <w:rFonts w:cs="Arial"/>
          <w:b/>
          <w:bCs/>
          <w:sz w:val="56"/>
          <w:szCs w:val="56"/>
        </w:rPr>
        <w:t>TINY HO</w:t>
      </w:r>
      <w:r w:rsidR="005C65F9">
        <w:rPr>
          <w:rFonts w:cs="Arial"/>
          <w:b/>
          <w:bCs/>
          <w:sz w:val="56"/>
          <w:szCs w:val="56"/>
        </w:rPr>
        <w:t>USE</w:t>
      </w:r>
      <w:r w:rsidR="00D02EFC" w:rsidRPr="00535176">
        <w:rPr>
          <w:rFonts w:cs="Arial"/>
          <w:b/>
          <w:bCs/>
          <w:sz w:val="56"/>
          <w:szCs w:val="56"/>
        </w:rPr>
        <w:t xml:space="preserve"> POLICY</w:t>
      </w:r>
    </w:p>
    <w:bookmarkEnd w:id="2"/>
    <w:p w14:paraId="67399777" w14:textId="4818FE73" w:rsidR="00562B16" w:rsidRPr="00895D47" w:rsidRDefault="006E6CEF" w:rsidP="00562B16">
      <w:pPr>
        <w:tabs>
          <w:tab w:val="left" w:pos="1140"/>
        </w:tabs>
        <w:jc w:val="center"/>
        <w:rPr>
          <w:rFonts w:ascii="Avenir Next LT Pro" w:hAnsi="Avenir Next LT Pro" w:cs="Arial"/>
        </w:rPr>
      </w:pPr>
      <w:r>
        <w:rPr>
          <w:rFonts w:ascii="Avenir Next LT Pro" w:hAnsi="Avenir Next LT Pro" w:cs="Arial"/>
        </w:rPr>
        <w:t xml:space="preserve">Draft </w:t>
      </w:r>
      <w:r w:rsidR="00562B16">
        <w:rPr>
          <w:rFonts w:ascii="Avenir Next LT Pro" w:hAnsi="Avenir Next LT Pro" w:cs="Arial"/>
        </w:rPr>
        <w:t xml:space="preserve">Version </w:t>
      </w:r>
      <w:r w:rsidR="00993C4C">
        <w:rPr>
          <w:rFonts w:ascii="Avenir Next LT Pro" w:hAnsi="Avenir Next LT Pro" w:cs="Arial"/>
        </w:rPr>
        <w:t>3</w:t>
      </w:r>
      <w:r w:rsidR="00562B16">
        <w:rPr>
          <w:rFonts w:ascii="Avenir Next LT Pro" w:hAnsi="Avenir Next LT Pro" w:cs="Arial"/>
        </w:rPr>
        <w:t xml:space="preserve"> (</w:t>
      </w:r>
      <w:r w:rsidR="00993C4C">
        <w:rPr>
          <w:rFonts w:ascii="Avenir Next LT Pro" w:hAnsi="Avenir Next LT Pro" w:cs="Arial"/>
        </w:rPr>
        <w:t>23</w:t>
      </w:r>
      <w:r w:rsidR="00562B16">
        <w:rPr>
          <w:rFonts w:ascii="Avenir Next LT Pro" w:hAnsi="Avenir Next LT Pro" w:cs="Arial"/>
        </w:rPr>
        <w:t xml:space="preserve"> May 2022)</w:t>
      </w:r>
    </w:p>
    <w:p w14:paraId="671F1DA7" w14:textId="2FC187C8" w:rsidR="00535176" w:rsidRDefault="00535176" w:rsidP="00535176">
      <w:pPr>
        <w:tabs>
          <w:tab w:val="center" w:pos="4395"/>
        </w:tabs>
        <w:jc w:val="center"/>
        <w:rPr>
          <w:rFonts w:cs="Arial"/>
          <w:b/>
          <w:bCs/>
          <w:i/>
          <w:iCs/>
          <w:sz w:val="56"/>
          <w:szCs w:val="56"/>
        </w:rPr>
      </w:pPr>
    </w:p>
    <w:p w14:paraId="2E82BDA7" w14:textId="68B279C5" w:rsidR="00535176" w:rsidRDefault="00535176" w:rsidP="00535176">
      <w:pPr>
        <w:tabs>
          <w:tab w:val="center" w:pos="4395"/>
        </w:tabs>
        <w:jc w:val="center"/>
        <w:rPr>
          <w:rFonts w:cs="Arial"/>
          <w:b/>
          <w:bCs/>
          <w:i/>
          <w:iCs/>
          <w:sz w:val="56"/>
          <w:szCs w:val="56"/>
        </w:rPr>
      </w:pPr>
    </w:p>
    <w:p w14:paraId="21F66D0F" w14:textId="77777777" w:rsidR="00535176" w:rsidRPr="00535176" w:rsidRDefault="00535176" w:rsidP="00535176">
      <w:pPr>
        <w:tabs>
          <w:tab w:val="center" w:pos="4395"/>
        </w:tabs>
        <w:jc w:val="center"/>
        <w:rPr>
          <w:rFonts w:cs="Arial"/>
          <w:b/>
          <w:bCs/>
          <w:i/>
          <w:iCs/>
          <w:sz w:val="56"/>
          <w:szCs w:val="56"/>
        </w:rPr>
      </w:pPr>
    </w:p>
    <w:p w14:paraId="454C6F44" w14:textId="77777777" w:rsidR="00797795" w:rsidRDefault="00797795" w:rsidP="00D02EFC">
      <w:pPr>
        <w:tabs>
          <w:tab w:val="center" w:pos="4395"/>
        </w:tabs>
        <w:jc w:val="center"/>
        <w:rPr>
          <w:rFonts w:cs="Arial"/>
          <w:bCs/>
          <w:iCs/>
          <w:sz w:val="28"/>
          <w:szCs w:val="28"/>
        </w:rPr>
      </w:pPr>
    </w:p>
    <w:p w14:paraId="06B30682" w14:textId="77777777" w:rsidR="00797795" w:rsidRDefault="00797795" w:rsidP="00D02EFC">
      <w:pPr>
        <w:tabs>
          <w:tab w:val="center" w:pos="4395"/>
        </w:tabs>
        <w:jc w:val="center"/>
        <w:rPr>
          <w:rFonts w:cs="Arial"/>
          <w:bCs/>
          <w:iCs/>
          <w:sz w:val="28"/>
          <w:szCs w:val="28"/>
        </w:rPr>
      </w:pPr>
    </w:p>
    <w:p w14:paraId="12DD4463" w14:textId="77777777" w:rsidR="00433AC8" w:rsidRDefault="00433AC8">
      <w:pPr>
        <w:rPr>
          <w:rFonts w:ascii="Arial" w:hAnsi="Arial" w:cs="Arial"/>
          <w:b/>
          <w:sz w:val="28"/>
          <w:szCs w:val="28"/>
        </w:rPr>
      </w:pPr>
    </w:p>
    <w:p w14:paraId="749EC479" w14:textId="77777777" w:rsidR="00433AC8" w:rsidRDefault="00433AC8">
      <w:pPr>
        <w:rPr>
          <w:rFonts w:ascii="Arial" w:hAnsi="Arial" w:cs="Arial"/>
          <w:b/>
          <w:sz w:val="28"/>
          <w:szCs w:val="28"/>
        </w:rPr>
      </w:pPr>
    </w:p>
    <w:p w14:paraId="4F53256B" w14:textId="232BA0B7" w:rsidR="00D02EFC" w:rsidRDefault="00D02EFC">
      <w:pPr>
        <w:rPr>
          <w:rFonts w:ascii="Arial" w:hAnsi="Arial" w:cs="Arial"/>
        </w:rPr>
      </w:pPr>
      <w:r w:rsidRPr="003F47FB">
        <w:rPr>
          <w:rFonts w:ascii="Arial" w:hAnsi="Arial" w:cs="Arial"/>
          <w:b/>
          <w:sz w:val="28"/>
          <w:szCs w:val="28"/>
        </w:rPr>
        <w:t>CONTENTS</w:t>
      </w:r>
      <w:r w:rsidR="00AE2F52">
        <w:rPr>
          <w:rFonts w:ascii="Arial" w:hAnsi="Arial" w:cs="Arial"/>
          <w:b/>
        </w:rPr>
        <w:tab/>
      </w:r>
      <w:r w:rsidR="00AE2F52">
        <w:rPr>
          <w:rFonts w:ascii="Arial" w:hAnsi="Arial" w:cs="Arial"/>
          <w:b/>
        </w:rPr>
        <w:tab/>
      </w:r>
      <w:r w:rsidR="00AE2F52">
        <w:rPr>
          <w:rFonts w:ascii="Arial" w:hAnsi="Arial" w:cs="Arial"/>
          <w:b/>
        </w:rPr>
        <w:tab/>
      </w:r>
      <w:r w:rsidR="00AE2F52">
        <w:rPr>
          <w:rFonts w:ascii="Arial" w:hAnsi="Arial" w:cs="Arial"/>
          <w:b/>
        </w:rPr>
        <w:tab/>
      </w:r>
      <w:r w:rsidR="00AE2F52">
        <w:rPr>
          <w:rFonts w:ascii="Arial" w:hAnsi="Arial" w:cs="Arial"/>
          <w:b/>
        </w:rPr>
        <w:tab/>
      </w:r>
      <w:r w:rsidR="00AE2F52">
        <w:rPr>
          <w:rFonts w:ascii="Arial" w:hAnsi="Arial" w:cs="Arial"/>
          <w:b/>
        </w:rPr>
        <w:tab/>
      </w:r>
      <w:r w:rsidR="00AE2F52">
        <w:rPr>
          <w:rFonts w:ascii="Arial" w:hAnsi="Arial" w:cs="Arial"/>
          <w:b/>
        </w:rPr>
        <w:tab/>
      </w:r>
      <w:r w:rsidR="00AE2F52">
        <w:rPr>
          <w:rFonts w:ascii="Arial" w:hAnsi="Arial" w:cs="Arial"/>
          <w:b/>
        </w:rPr>
        <w:tab/>
      </w:r>
      <w:r w:rsidR="00484007">
        <w:rPr>
          <w:rFonts w:ascii="Arial" w:hAnsi="Arial" w:cs="Arial"/>
          <w:b/>
        </w:rPr>
        <w:t xml:space="preserve">        </w:t>
      </w:r>
      <w:r w:rsidR="00BC272F">
        <w:rPr>
          <w:rFonts w:ascii="Arial" w:hAnsi="Arial" w:cs="Arial"/>
          <w:b/>
        </w:rPr>
        <w:t>P</w:t>
      </w:r>
      <w:r w:rsidR="00484007">
        <w:rPr>
          <w:rFonts w:ascii="Arial" w:hAnsi="Arial" w:cs="Arial"/>
          <w:b/>
        </w:rPr>
        <w:t>age</w:t>
      </w:r>
    </w:p>
    <w:p w14:paraId="47C4600C" w14:textId="77777777" w:rsidR="00433AC8" w:rsidRPr="00AE2F52" w:rsidRDefault="00433AC8">
      <w:pPr>
        <w:rPr>
          <w:rFonts w:ascii="Arial" w:hAnsi="Arial" w:cs="Arial"/>
        </w:rPr>
      </w:pPr>
    </w:p>
    <w:p w14:paraId="43CF652B" w14:textId="216471F5" w:rsidR="00D02EFC" w:rsidRPr="00FC3F00" w:rsidRDefault="00D02EFC">
      <w:pPr>
        <w:rPr>
          <w:rFonts w:ascii="Arial" w:hAnsi="Arial" w:cs="Arial"/>
        </w:rPr>
      </w:pPr>
      <w:r w:rsidRPr="00FC3F00">
        <w:rPr>
          <w:rFonts w:ascii="Arial" w:hAnsi="Arial" w:cs="Arial"/>
        </w:rPr>
        <w:t>1.</w:t>
      </w:r>
      <w:r w:rsidRPr="00FC3F00">
        <w:rPr>
          <w:rFonts w:ascii="Arial" w:hAnsi="Arial" w:cs="Arial"/>
        </w:rPr>
        <w:tab/>
        <w:t>Introduction</w:t>
      </w:r>
      <w:r w:rsidRPr="00FC3F00">
        <w:rPr>
          <w:rFonts w:ascii="Arial" w:hAnsi="Arial" w:cs="Arial"/>
        </w:rPr>
        <w:tab/>
      </w:r>
      <w:r w:rsidRPr="00FC3F00">
        <w:rPr>
          <w:rFonts w:ascii="Arial" w:hAnsi="Arial" w:cs="Arial"/>
        </w:rPr>
        <w:tab/>
      </w:r>
      <w:r w:rsidRPr="00FC3F00">
        <w:rPr>
          <w:rFonts w:ascii="Arial" w:hAnsi="Arial" w:cs="Arial"/>
        </w:rPr>
        <w:tab/>
      </w:r>
      <w:r w:rsidRPr="00FC3F00">
        <w:rPr>
          <w:rFonts w:ascii="Arial" w:hAnsi="Arial" w:cs="Arial"/>
        </w:rPr>
        <w:tab/>
      </w:r>
      <w:r w:rsidRPr="00FC3F00">
        <w:rPr>
          <w:rFonts w:ascii="Arial" w:hAnsi="Arial" w:cs="Arial"/>
        </w:rPr>
        <w:tab/>
      </w:r>
      <w:r w:rsidRPr="00FC3F00">
        <w:rPr>
          <w:rFonts w:ascii="Arial" w:hAnsi="Arial" w:cs="Arial"/>
        </w:rPr>
        <w:tab/>
      </w:r>
      <w:r w:rsidRPr="00FC3F00">
        <w:rPr>
          <w:rFonts w:ascii="Arial" w:hAnsi="Arial" w:cs="Arial"/>
        </w:rPr>
        <w:tab/>
      </w:r>
      <w:r w:rsidR="003F47FB" w:rsidRPr="00FC3F00">
        <w:rPr>
          <w:rFonts w:ascii="Arial" w:hAnsi="Arial" w:cs="Arial"/>
        </w:rPr>
        <w:tab/>
      </w:r>
      <w:r w:rsidR="003F47FB" w:rsidRPr="00FC3F00">
        <w:rPr>
          <w:rFonts w:ascii="Arial" w:hAnsi="Arial" w:cs="Arial"/>
        </w:rPr>
        <w:tab/>
        <w:t>3</w:t>
      </w:r>
    </w:p>
    <w:p w14:paraId="06FEAB36" w14:textId="7B140D64" w:rsidR="004537C9" w:rsidRPr="00FC3F00" w:rsidRDefault="00D02EFC">
      <w:pPr>
        <w:rPr>
          <w:rFonts w:ascii="Arial" w:hAnsi="Arial" w:cs="Arial"/>
        </w:rPr>
      </w:pPr>
      <w:r w:rsidRPr="00FC3F00">
        <w:rPr>
          <w:rFonts w:ascii="Arial" w:hAnsi="Arial" w:cs="Arial"/>
        </w:rPr>
        <w:t>2.</w:t>
      </w:r>
      <w:r w:rsidRPr="00FC3F00">
        <w:rPr>
          <w:rFonts w:ascii="Arial" w:hAnsi="Arial" w:cs="Arial"/>
        </w:rPr>
        <w:tab/>
      </w:r>
      <w:r w:rsidR="004537C9" w:rsidRPr="00FC3F00">
        <w:rPr>
          <w:rFonts w:ascii="Arial" w:hAnsi="Arial" w:cs="Arial"/>
        </w:rPr>
        <w:t>Lega</w:t>
      </w:r>
      <w:r w:rsidR="00A05DBB" w:rsidRPr="00FC3F00">
        <w:rPr>
          <w:rFonts w:ascii="Arial" w:hAnsi="Arial" w:cs="Arial"/>
        </w:rPr>
        <w:t>l</w:t>
      </w:r>
      <w:r w:rsidR="004537C9" w:rsidRPr="00FC3F00">
        <w:rPr>
          <w:rFonts w:ascii="Arial" w:hAnsi="Arial" w:cs="Arial"/>
        </w:rPr>
        <w:t xml:space="preserve"> Framework</w:t>
      </w:r>
      <w:r w:rsidR="004537C9" w:rsidRPr="00FC3F00">
        <w:rPr>
          <w:rFonts w:ascii="Arial" w:hAnsi="Arial" w:cs="Arial"/>
        </w:rPr>
        <w:tab/>
      </w:r>
      <w:r w:rsidR="004537C9" w:rsidRPr="00FC3F00">
        <w:rPr>
          <w:rFonts w:ascii="Arial" w:hAnsi="Arial" w:cs="Arial"/>
        </w:rPr>
        <w:tab/>
      </w:r>
      <w:r w:rsidR="004537C9" w:rsidRPr="00FC3F00">
        <w:rPr>
          <w:rFonts w:ascii="Arial" w:hAnsi="Arial" w:cs="Arial"/>
        </w:rPr>
        <w:tab/>
      </w:r>
      <w:r w:rsidR="004537C9" w:rsidRPr="00FC3F00">
        <w:rPr>
          <w:rFonts w:ascii="Arial" w:hAnsi="Arial" w:cs="Arial"/>
        </w:rPr>
        <w:tab/>
      </w:r>
      <w:r w:rsidR="004537C9" w:rsidRPr="00FC3F00">
        <w:rPr>
          <w:rFonts w:ascii="Arial" w:hAnsi="Arial" w:cs="Arial"/>
        </w:rPr>
        <w:tab/>
      </w:r>
      <w:r w:rsidR="004537C9" w:rsidRPr="00FC3F00">
        <w:rPr>
          <w:rFonts w:ascii="Arial" w:hAnsi="Arial" w:cs="Arial"/>
        </w:rPr>
        <w:tab/>
      </w:r>
      <w:r w:rsidR="004537C9" w:rsidRPr="00FC3F00">
        <w:rPr>
          <w:rFonts w:ascii="Arial" w:hAnsi="Arial" w:cs="Arial"/>
        </w:rPr>
        <w:tab/>
      </w:r>
      <w:r w:rsidR="004537C9" w:rsidRPr="00FC3F00">
        <w:rPr>
          <w:rFonts w:ascii="Arial" w:hAnsi="Arial" w:cs="Arial"/>
        </w:rPr>
        <w:tab/>
        <w:t>3</w:t>
      </w:r>
    </w:p>
    <w:p w14:paraId="4B52B934" w14:textId="780CD0A0" w:rsidR="008F48D7" w:rsidRPr="00FC3F00" w:rsidRDefault="008F48D7">
      <w:pPr>
        <w:rPr>
          <w:rFonts w:ascii="Arial" w:hAnsi="Arial" w:cs="Arial"/>
        </w:rPr>
      </w:pPr>
      <w:r w:rsidRPr="00FC3F00">
        <w:rPr>
          <w:rFonts w:ascii="Arial" w:hAnsi="Arial" w:cs="Arial"/>
        </w:rPr>
        <w:t xml:space="preserve">3. </w:t>
      </w:r>
      <w:r w:rsidRPr="00FC3F00">
        <w:rPr>
          <w:rFonts w:ascii="Arial" w:hAnsi="Arial" w:cs="Arial"/>
        </w:rPr>
        <w:tab/>
      </w:r>
      <w:r w:rsidR="000E5649" w:rsidRPr="00FC3F00">
        <w:rPr>
          <w:rFonts w:ascii="Arial" w:hAnsi="Arial" w:cs="Arial"/>
        </w:rPr>
        <w:t xml:space="preserve">Categories </w:t>
      </w:r>
      <w:r w:rsidR="00952CAB" w:rsidRPr="00FC3F00">
        <w:rPr>
          <w:rFonts w:ascii="Arial" w:hAnsi="Arial" w:cs="Arial"/>
        </w:rPr>
        <w:t xml:space="preserve">(types) </w:t>
      </w:r>
      <w:r w:rsidR="004860EA" w:rsidRPr="00FC3F00">
        <w:rPr>
          <w:rFonts w:ascii="Arial" w:hAnsi="Arial" w:cs="Arial"/>
        </w:rPr>
        <w:t>of Tiny Ho</w:t>
      </w:r>
      <w:r w:rsidR="005C65F9" w:rsidRPr="00FC3F00">
        <w:rPr>
          <w:rFonts w:ascii="Arial" w:hAnsi="Arial" w:cs="Arial"/>
        </w:rPr>
        <w:t>uses</w:t>
      </w:r>
      <w:r w:rsidR="004860EA" w:rsidRPr="00FC3F00">
        <w:rPr>
          <w:rFonts w:ascii="Arial" w:hAnsi="Arial" w:cs="Arial"/>
        </w:rPr>
        <w:tab/>
      </w:r>
      <w:r w:rsidRPr="00FC3F00">
        <w:rPr>
          <w:rFonts w:ascii="Arial" w:hAnsi="Arial" w:cs="Arial"/>
        </w:rPr>
        <w:tab/>
      </w:r>
      <w:r w:rsidRPr="00FC3F00">
        <w:rPr>
          <w:rFonts w:ascii="Arial" w:hAnsi="Arial" w:cs="Arial"/>
        </w:rPr>
        <w:tab/>
      </w:r>
      <w:r w:rsidRPr="00FC3F00">
        <w:rPr>
          <w:rFonts w:ascii="Arial" w:hAnsi="Arial" w:cs="Arial"/>
        </w:rPr>
        <w:tab/>
      </w:r>
      <w:r w:rsidRPr="00FC3F00">
        <w:rPr>
          <w:rFonts w:ascii="Arial" w:hAnsi="Arial" w:cs="Arial"/>
        </w:rPr>
        <w:tab/>
      </w:r>
      <w:r w:rsidR="002770AD" w:rsidRPr="00FC3F00">
        <w:rPr>
          <w:rFonts w:ascii="Arial" w:hAnsi="Arial" w:cs="Arial"/>
        </w:rPr>
        <w:tab/>
      </w:r>
      <w:r w:rsidR="00E560A7" w:rsidRPr="00FC3F00">
        <w:rPr>
          <w:rFonts w:ascii="Arial" w:hAnsi="Arial" w:cs="Arial"/>
        </w:rPr>
        <w:t>5</w:t>
      </w:r>
    </w:p>
    <w:p w14:paraId="054B054D" w14:textId="663C7127" w:rsidR="00D02EFC" w:rsidRPr="00FC3F00" w:rsidRDefault="004860EA">
      <w:pPr>
        <w:rPr>
          <w:rFonts w:ascii="Arial" w:hAnsi="Arial" w:cs="Arial"/>
        </w:rPr>
      </w:pPr>
      <w:r w:rsidRPr="00FC3F00">
        <w:rPr>
          <w:rFonts w:ascii="Arial" w:hAnsi="Arial" w:cs="Arial"/>
        </w:rPr>
        <w:t>4</w:t>
      </w:r>
      <w:r w:rsidR="00D02EFC" w:rsidRPr="00FC3F00">
        <w:rPr>
          <w:rFonts w:ascii="Arial" w:hAnsi="Arial" w:cs="Arial"/>
        </w:rPr>
        <w:t xml:space="preserve">. </w:t>
      </w:r>
      <w:r w:rsidR="00D02EFC" w:rsidRPr="00FC3F00">
        <w:rPr>
          <w:rFonts w:ascii="Arial" w:hAnsi="Arial" w:cs="Arial"/>
        </w:rPr>
        <w:tab/>
      </w:r>
      <w:r w:rsidR="00190DAD" w:rsidRPr="00FC3F00">
        <w:rPr>
          <w:rFonts w:ascii="Arial" w:hAnsi="Arial" w:cs="Arial"/>
        </w:rPr>
        <w:t>Tiny House Guidelines</w:t>
      </w:r>
      <w:r w:rsidR="000643C7" w:rsidRPr="00FC3F00">
        <w:rPr>
          <w:rFonts w:ascii="Arial" w:hAnsi="Arial" w:cs="Arial"/>
        </w:rPr>
        <w:tab/>
      </w:r>
      <w:r w:rsidR="003F47FB" w:rsidRPr="00FC3F00">
        <w:rPr>
          <w:rFonts w:ascii="Arial" w:hAnsi="Arial" w:cs="Arial"/>
        </w:rPr>
        <w:tab/>
      </w:r>
      <w:r w:rsidR="003F47FB" w:rsidRPr="00FC3F00">
        <w:rPr>
          <w:rFonts w:ascii="Arial" w:hAnsi="Arial" w:cs="Arial"/>
        </w:rPr>
        <w:tab/>
      </w:r>
      <w:r w:rsidR="003F47FB" w:rsidRPr="00FC3F00">
        <w:rPr>
          <w:rFonts w:ascii="Arial" w:hAnsi="Arial" w:cs="Arial"/>
        </w:rPr>
        <w:tab/>
      </w:r>
      <w:r w:rsidR="003F47FB" w:rsidRPr="00FC3F00">
        <w:rPr>
          <w:rFonts w:ascii="Arial" w:hAnsi="Arial" w:cs="Arial"/>
        </w:rPr>
        <w:tab/>
      </w:r>
      <w:r w:rsidR="003F47FB" w:rsidRPr="00FC3F00">
        <w:rPr>
          <w:rFonts w:ascii="Arial" w:hAnsi="Arial" w:cs="Arial"/>
        </w:rPr>
        <w:tab/>
      </w:r>
      <w:r w:rsidR="005223DD" w:rsidRPr="00FC3F00">
        <w:rPr>
          <w:rFonts w:ascii="Arial" w:hAnsi="Arial" w:cs="Arial"/>
        </w:rPr>
        <w:tab/>
      </w:r>
      <w:r w:rsidR="005771E5" w:rsidRPr="00FC3F00">
        <w:rPr>
          <w:rFonts w:ascii="Arial" w:hAnsi="Arial" w:cs="Arial"/>
        </w:rPr>
        <w:t>6</w:t>
      </w:r>
    </w:p>
    <w:p w14:paraId="3F9FE1E0" w14:textId="708F0310" w:rsidR="00472580" w:rsidRPr="00FC3F00" w:rsidRDefault="004860EA">
      <w:pPr>
        <w:rPr>
          <w:rFonts w:ascii="Arial" w:hAnsi="Arial" w:cs="Arial"/>
        </w:rPr>
      </w:pPr>
      <w:r w:rsidRPr="00FC3F00">
        <w:rPr>
          <w:rFonts w:ascii="Arial" w:hAnsi="Arial" w:cs="Arial"/>
        </w:rPr>
        <w:t>5</w:t>
      </w:r>
      <w:r w:rsidR="00472580" w:rsidRPr="00FC3F00">
        <w:rPr>
          <w:rFonts w:ascii="Arial" w:hAnsi="Arial" w:cs="Arial"/>
        </w:rPr>
        <w:t>.</w:t>
      </w:r>
      <w:r w:rsidR="00472580" w:rsidRPr="00FC3F00">
        <w:rPr>
          <w:rFonts w:ascii="Arial" w:hAnsi="Arial" w:cs="Arial"/>
        </w:rPr>
        <w:tab/>
        <w:t>Zoning</w:t>
      </w:r>
      <w:r w:rsidRPr="00FC3F00">
        <w:rPr>
          <w:rFonts w:ascii="Arial" w:hAnsi="Arial" w:cs="Arial"/>
        </w:rPr>
        <w:t xml:space="preserve"> an</w:t>
      </w:r>
      <w:r w:rsidR="00AA09D4" w:rsidRPr="00FC3F00">
        <w:rPr>
          <w:rFonts w:ascii="Arial" w:hAnsi="Arial" w:cs="Arial"/>
        </w:rPr>
        <w:t>d</w:t>
      </w:r>
      <w:r w:rsidRPr="00FC3F00">
        <w:rPr>
          <w:rFonts w:ascii="Arial" w:hAnsi="Arial" w:cs="Arial"/>
        </w:rPr>
        <w:t xml:space="preserve"> are</w:t>
      </w:r>
      <w:r w:rsidR="00427927" w:rsidRPr="00FC3F00">
        <w:rPr>
          <w:rFonts w:ascii="Arial" w:hAnsi="Arial" w:cs="Arial"/>
        </w:rPr>
        <w:t>a</w:t>
      </w:r>
      <w:r w:rsidR="00472580" w:rsidRPr="00FC3F00">
        <w:rPr>
          <w:rFonts w:ascii="Arial" w:hAnsi="Arial" w:cs="Arial"/>
        </w:rPr>
        <w:tab/>
      </w:r>
      <w:r w:rsidR="00472580" w:rsidRPr="00FC3F00">
        <w:rPr>
          <w:rFonts w:ascii="Arial" w:hAnsi="Arial" w:cs="Arial"/>
        </w:rPr>
        <w:tab/>
      </w:r>
      <w:r w:rsidR="00472580" w:rsidRPr="00FC3F00">
        <w:rPr>
          <w:rFonts w:ascii="Arial" w:hAnsi="Arial" w:cs="Arial"/>
        </w:rPr>
        <w:tab/>
      </w:r>
      <w:r w:rsidR="00472580" w:rsidRPr="00FC3F00">
        <w:rPr>
          <w:rFonts w:ascii="Arial" w:hAnsi="Arial" w:cs="Arial"/>
        </w:rPr>
        <w:tab/>
      </w:r>
      <w:r w:rsidR="00472580" w:rsidRPr="00FC3F00">
        <w:rPr>
          <w:rFonts w:ascii="Arial" w:hAnsi="Arial" w:cs="Arial"/>
        </w:rPr>
        <w:tab/>
      </w:r>
      <w:r w:rsidR="00472580" w:rsidRPr="00FC3F00">
        <w:rPr>
          <w:rFonts w:ascii="Arial" w:hAnsi="Arial" w:cs="Arial"/>
        </w:rPr>
        <w:tab/>
      </w:r>
      <w:r w:rsidR="00472580" w:rsidRPr="00FC3F00">
        <w:rPr>
          <w:rFonts w:ascii="Arial" w:hAnsi="Arial" w:cs="Arial"/>
        </w:rPr>
        <w:tab/>
      </w:r>
      <w:r w:rsidR="00472580" w:rsidRPr="00FC3F00">
        <w:rPr>
          <w:rFonts w:ascii="Arial" w:hAnsi="Arial" w:cs="Arial"/>
        </w:rPr>
        <w:tab/>
      </w:r>
      <w:r w:rsidR="00341779" w:rsidRPr="00FC3F00">
        <w:rPr>
          <w:rFonts w:ascii="Arial" w:hAnsi="Arial" w:cs="Arial"/>
        </w:rPr>
        <w:t>8</w:t>
      </w:r>
    </w:p>
    <w:p w14:paraId="2A170D67" w14:textId="532B00C3" w:rsidR="00D02EFC" w:rsidRPr="00FC3F00" w:rsidRDefault="00427927">
      <w:pPr>
        <w:rPr>
          <w:rFonts w:ascii="Arial" w:hAnsi="Arial" w:cs="Arial"/>
        </w:rPr>
      </w:pPr>
      <w:r w:rsidRPr="00FC3F00">
        <w:rPr>
          <w:rFonts w:ascii="Arial" w:hAnsi="Arial" w:cs="Arial"/>
        </w:rPr>
        <w:t>6</w:t>
      </w:r>
      <w:r w:rsidR="00D02EFC" w:rsidRPr="00FC3F00">
        <w:rPr>
          <w:rFonts w:ascii="Arial" w:hAnsi="Arial" w:cs="Arial"/>
        </w:rPr>
        <w:t>.</w:t>
      </w:r>
      <w:r w:rsidR="00D02EFC" w:rsidRPr="00FC3F00">
        <w:rPr>
          <w:rFonts w:ascii="Arial" w:hAnsi="Arial" w:cs="Arial"/>
        </w:rPr>
        <w:tab/>
        <w:t>Procedural requirements</w:t>
      </w:r>
      <w:r w:rsidR="005A5E25" w:rsidRPr="00FC3F00">
        <w:rPr>
          <w:rFonts w:ascii="Arial" w:hAnsi="Arial" w:cs="Arial"/>
        </w:rPr>
        <w:t xml:space="preserve"> and </w:t>
      </w:r>
      <w:r w:rsidRPr="00FC3F00">
        <w:rPr>
          <w:rFonts w:ascii="Arial" w:hAnsi="Arial" w:cs="Arial"/>
        </w:rPr>
        <w:t>a</w:t>
      </w:r>
      <w:r w:rsidR="005A5E25" w:rsidRPr="00FC3F00">
        <w:rPr>
          <w:rFonts w:ascii="Arial" w:hAnsi="Arial" w:cs="Arial"/>
        </w:rPr>
        <w:t>pplication process</w:t>
      </w:r>
      <w:r w:rsidR="003F47FB" w:rsidRPr="00FC3F00">
        <w:rPr>
          <w:rFonts w:ascii="Arial" w:hAnsi="Arial" w:cs="Arial"/>
        </w:rPr>
        <w:tab/>
      </w:r>
      <w:r w:rsidR="003F47FB" w:rsidRPr="00FC3F00">
        <w:rPr>
          <w:rFonts w:ascii="Arial" w:hAnsi="Arial" w:cs="Arial"/>
        </w:rPr>
        <w:tab/>
      </w:r>
      <w:r w:rsidR="003F47FB" w:rsidRPr="00FC3F00">
        <w:rPr>
          <w:rFonts w:ascii="Arial" w:hAnsi="Arial" w:cs="Arial"/>
        </w:rPr>
        <w:tab/>
      </w:r>
      <w:r w:rsidR="003F47FB" w:rsidRPr="00FC3F00">
        <w:rPr>
          <w:rFonts w:ascii="Arial" w:hAnsi="Arial" w:cs="Arial"/>
        </w:rPr>
        <w:tab/>
      </w:r>
      <w:r w:rsidR="00FC3F00" w:rsidRPr="00FC3F00">
        <w:rPr>
          <w:rFonts w:ascii="Arial" w:hAnsi="Arial" w:cs="Arial"/>
        </w:rPr>
        <w:t>8</w:t>
      </w:r>
    </w:p>
    <w:p w14:paraId="668D01B2" w14:textId="77777777" w:rsidR="00D02EFC" w:rsidRPr="00D02EFC" w:rsidRDefault="00D02EFC">
      <w:pPr>
        <w:rPr>
          <w:rFonts w:ascii="Arial" w:hAnsi="Arial" w:cs="Arial"/>
          <w:b/>
        </w:rPr>
      </w:pPr>
    </w:p>
    <w:p w14:paraId="370B986B" w14:textId="1A534400" w:rsidR="00FE6CF3" w:rsidRPr="00D02EFC" w:rsidRDefault="00FE6CF3">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52E320C7" w14:textId="77777777" w:rsidR="00D02EFC" w:rsidRPr="00D02EFC" w:rsidRDefault="00D02EFC">
      <w:pPr>
        <w:rPr>
          <w:rFonts w:ascii="Arial" w:hAnsi="Arial" w:cs="Arial"/>
          <w:b/>
        </w:rPr>
      </w:pPr>
      <w:r w:rsidRPr="00D02EFC">
        <w:rPr>
          <w:rFonts w:ascii="Arial" w:hAnsi="Arial" w:cs="Arial"/>
          <w:b/>
        </w:rPr>
        <w:br w:type="page"/>
      </w:r>
    </w:p>
    <w:p w14:paraId="6E6D5F50" w14:textId="77777777" w:rsidR="00614A36" w:rsidRPr="002770AD" w:rsidRDefault="00F35B3D" w:rsidP="006E34C6">
      <w:pPr>
        <w:pStyle w:val="ListParagraph"/>
        <w:numPr>
          <w:ilvl w:val="0"/>
          <w:numId w:val="31"/>
        </w:numPr>
        <w:tabs>
          <w:tab w:val="left" w:pos="567"/>
          <w:tab w:val="left" w:pos="8222"/>
        </w:tabs>
        <w:spacing w:after="0"/>
        <w:rPr>
          <w:rFonts w:ascii="Arial" w:hAnsi="Arial" w:cs="Arial"/>
          <w:b/>
          <w:sz w:val="24"/>
          <w:szCs w:val="24"/>
        </w:rPr>
      </w:pPr>
      <w:r w:rsidRPr="002770AD">
        <w:rPr>
          <w:rFonts w:ascii="Arial" w:hAnsi="Arial" w:cs="Arial"/>
          <w:b/>
          <w:sz w:val="24"/>
          <w:szCs w:val="24"/>
        </w:rPr>
        <w:lastRenderedPageBreak/>
        <w:t>INTRODUCTION</w:t>
      </w:r>
    </w:p>
    <w:p w14:paraId="74EE64EA" w14:textId="77777777" w:rsidR="00D02EFC" w:rsidRPr="00D02EFC" w:rsidRDefault="00D02EFC" w:rsidP="000E5649">
      <w:pPr>
        <w:pStyle w:val="ListParagraph"/>
        <w:tabs>
          <w:tab w:val="left" w:pos="567"/>
          <w:tab w:val="left" w:pos="8222"/>
        </w:tabs>
        <w:spacing w:after="0"/>
        <w:ind w:left="567" w:hanging="709"/>
        <w:rPr>
          <w:rFonts w:ascii="Arial" w:hAnsi="Arial" w:cs="Arial"/>
          <w:b/>
        </w:rPr>
      </w:pPr>
    </w:p>
    <w:p w14:paraId="64B4A5BA" w14:textId="3270D9E9" w:rsidR="00517D96" w:rsidRDefault="00517D96" w:rsidP="002469D9">
      <w:pPr>
        <w:pStyle w:val="ListParagraph"/>
        <w:autoSpaceDE w:val="0"/>
        <w:autoSpaceDN w:val="0"/>
        <w:adjustRightInd w:val="0"/>
        <w:spacing w:after="0"/>
        <w:ind w:left="0"/>
        <w:jc w:val="both"/>
        <w:rPr>
          <w:rFonts w:ascii="Arial" w:hAnsi="Arial" w:cs="Arial"/>
        </w:rPr>
      </w:pPr>
      <w:r w:rsidRPr="00517D96">
        <w:rPr>
          <w:rFonts w:ascii="Arial" w:hAnsi="Arial" w:cs="Arial"/>
        </w:rPr>
        <w:t>A global shift towards simplicity and minimalism in the built environment in recent years has birthed the ‘tiny house trend’, which has taken off across the globe and has recently made its way to South Africa.</w:t>
      </w:r>
    </w:p>
    <w:p w14:paraId="435C6FF7" w14:textId="4C4029E7" w:rsidR="0000062F" w:rsidRDefault="0000062F" w:rsidP="002469D9">
      <w:pPr>
        <w:pStyle w:val="ListParagraph"/>
        <w:autoSpaceDE w:val="0"/>
        <w:autoSpaceDN w:val="0"/>
        <w:adjustRightInd w:val="0"/>
        <w:spacing w:after="0"/>
        <w:ind w:left="0"/>
        <w:jc w:val="both"/>
        <w:rPr>
          <w:rFonts w:ascii="Arial" w:hAnsi="Arial" w:cs="Arial"/>
        </w:rPr>
      </w:pPr>
    </w:p>
    <w:p w14:paraId="3C67091B" w14:textId="39F70F96" w:rsidR="006A49A0" w:rsidRDefault="0000062F" w:rsidP="002469D9">
      <w:pPr>
        <w:pStyle w:val="ListParagraph"/>
        <w:autoSpaceDE w:val="0"/>
        <w:autoSpaceDN w:val="0"/>
        <w:adjustRightInd w:val="0"/>
        <w:spacing w:after="0"/>
        <w:ind w:left="0"/>
        <w:jc w:val="both"/>
        <w:rPr>
          <w:rFonts w:ascii="Arial" w:hAnsi="Arial" w:cs="Arial"/>
        </w:rPr>
      </w:pPr>
      <w:r>
        <w:rPr>
          <w:rFonts w:ascii="Arial" w:hAnsi="Arial" w:cs="Arial"/>
        </w:rPr>
        <w:t xml:space="preserve">A </w:t>
      </w:r>
      <w:r w:rsidRPr="0000062F">
        <w:rPr>
          <w:rFonts w:ascii="Arial" w:hAnsi="Arial" w:cs="Arial"/>
          <w:i/>
          <w:iCs/>
        </w:rPr>
        <w:t>Tiny H</w:t>
      </w:r>
      <w:r w:rsidR="00482D41">
        <w:rPr>
          <w:rFonts w:ascii="Arial" w:hAnsi="Arial" w:cs="Arial"/>
          <w:i/>
          <w:iCs/>
        </w:rPr>
        <w:t>ouse</w:t>
      </w:r>
      <w:r w:rsidR="007A0CB4">
        <w:rPr>
          <w:rFonts w:ascii="Arial" w:hAnsi="Arial" w:cs="Arial"/>
          <w:i/>
          <w:iCs/>
        </w:rPr>
        <w:t xml:space="preserve"> </w:t>
      </w:r>
      <w:r>
        <w:rPr>
          <w:rFonts w:ascii="Arial" w:hAnsi="Arial" w:cs="Arial"/>
        </w:rPr>
        <w:t>complies with the definition of a residential dwelling house</w:t>
      </w:r>
      <w:r w:rsidRPr="00013AC7">
        <w:rPr>
          <w:rFonts w:ascii="Arial" w:hAnsi="Arial" w:cs="Arial"/>
        </w:rPr>
        <w:t xml:space="preserve"> </w:t>
      </w:r>
      <w:r>
        <w:rPr>
          <w:rFonts w:ascii="Arial" w:hAnsi="Arial" w:cs="Arial"/>
        </w:rPr>
        <w:t xml:space="preserve">but on a smaller than usual scale. </w:t>
      </w:r>
    </w:p>
    <w:p w14:paraId="16C09B50" w14:textId="561DAD41" w:rsidR="00245850" w:rsidRDefault="00967EA9" w:rsidP="002469D9">
      <w:pPr>
        <w:pStyle w:val="NormalWeb"/>
        <w:spacing w:line="276" w:lineRule="auto"/>
        <w:jc w:val="both"/>
        <w:rPr>
          <w:rFonts w:ascii="Arial" w:hAnsi="Arial" w:cs="Arial"/>
          <w:sz w:val="22"/>
          <w:szCs w:val="22"/>
        </w:rPr>
      </w:pPr>
      <w:r w:rsidRPr="00F8784A">
        <w:rPr>
          <w:rFonts w:ascii="Arial" w:hAnsi="Arial" w:cs="Arial"/>
          <w:sz w:val="22"/>
          <w:szCs w:val="22"/>
        </w:rPr>
        <w:t>The tiny</w:t>
      </w:r>
      <w:r w:rsidR="00F8784A" w:rsidRPr="00F8784A">
        <w:rPr>
          <w:rFonts w:ascii="Arial" w:hAnsi="Arial" w:cs="Arial"/>
          <w:sz w:val="22"/>
          <w:szCs w:val="22"/>
        </w:rPr>
        <w:t xml:space="preserve"> </w:t>
      </w:r>
      <w:r w:rsidRPr="00F8784A">
        <w:rPr>
          <w:rFonts w:ascii="Arial" w:hAnsi="Arial" w:cs="Arial"/>
          <w:sz w:val="22"/>
          <w:szCs w:val="22"/>
        </w:rPr>
        <w:t xml:space="preserve">house movement (also </w:t>
      </w:r>
      <w:r w:rsidR="00547B60" w:rsidRPr="00F8784A">
        <w:rPr>
          <w:rFonts w:ascii="Arial" w:hAnsi="Arial" w:cs="Arial"/>
          <w:sz w:val="22"/>
          <w:szCs w:val="22"/>
        </w:rPr>
        <w:t>called</w:t>
      </w:r>
      <w:r w:rsidRPr="00F8784A">
        <w:rPr>
          <w:rFonts w:ascii="Arial" w:hAnsi="Arial" w:cs="Arial"/>
          <w:sz w:val="22"/>
          <w:szCs w:val="22"/>
        </w:rPr>
        <w:t xml:space="preserve"> the small house movement) is an </w:t>
      </w:r>
      <w:hyperlink r:id="rId13" w:tooltip="Architecture" w:history="1">
        <w:r w:rsidRPr="00F8784A">
          <w:rPr>
            <w:rFonts w:ascii="Arial" w:hAnsi="Arial" w:cs="Arial"/>
            <w:sz w:val="22"/>
            <w:szCs w:val="22"/>
          </w:rPr>
          <w:t>architectural</w:t>
        </w:r>
      </w:hyperlink>
      <w:r w:rsidRPr="00F8784A">
        <w:rPr>
          <w:rFonts w:ascii="Arial" w:hAnsi="Arial" w:cs="Arial"/>
          <w:sz w:val="22"/>
          <w:szCs w:val="22"/>
        </w:rPr>
        <w:t xml:space="preserve"> and </w:t>
      </w:r>
      <w:hyperlink r:id="rId14" w:tooltip="Social movement" w:history="1">
        <w:r w:rsidRPr="00F8784A">
          <w:rPr>
            <w:rFonts w:ascii="Arial" w:hAnsi="Arial" w:cs="Arial"/>
            <w:sz w:val="22"/>
            <w:szCs w:val="22"/>
          </w:rPr>
          <w:t>social movement</w:t>
        </w:r>
      </w:hyperlink>
      <w:r w:rsidRPr="00F8784A">
        <w:rPr>
          <w:rFonts w:ascii="Arial" w:hAnsi="Arial" w:cs="Arial"/>
          <w:sz w:val="22"/>
          <w:szCs w:val="22"/>
        </w:rPr>
        <w:t xml:space="preserve"> that advocates for downsizing living spaces, simplifying, and essentially "living with less." According to the 2018 International Residential Code, Appendix Q Tiny Houses, a tiny house is a "dwelling unit with a maximum of 37 square metres of floor area, excluding lofts." </w:t>
      </w:r>
    </w:p>
    <w:p w14:paraId="07FBE14C" w14:textId="56EF85AE" w:rsidR="00967EA9" w:rsidRPr="00F8784A" w:rsidRDefault="00967EA9" w:rsidP="002469D9">
      <w:pPr>
        <w:pStyle w:val="NormalWeb"/>
        <w:spacing w:line="276" w:lineRule="auto"/>
        <w:jc w:val="both"/>
        <w:rPr>
          <w:rFonts w:ascii="Arial" w:hAnsi="Arial" w:cs="Arial"/>
          <w:sz w:val="22"/>
          <w:szCs w:val="22"/>
        </w:rPr>
      </w:pPr>
      <w:r w:rsidRPr="00F8784A">
        <w:rPr>
          <w:rFonts w:ascii="Arial" w:hAnsi="Arial" w:cs="Arial"/>
          <w:sz w:val="22"/>
          <w:szCs w:val="22"/>
        </w:rPr>
        <w:t xml:space="preserve">While tiny housing primarily represents a return to simpler living, the movement </w:t>
      </w:r>
      <w:r w:rsidR="001923BB">
        <w:rPr>
          <w:rFonts w:ascii="Arial" w:hAnsi="Arial" w:cs="Arial"/>
          <w:sz w:val="22"/>
          <w:szCs w:val="22"/>
        </w:rPr>
        <w:t>is</w:t>
      </w:r>
      <w:r w:rsidRPr="00F8784A">
        <w:rPr>
          <w:rFonts w:ascii="Arial" w:hAnsi="Arial" w:cs="Arial"/>
          <w:sz w:val="22"/>
          <w:szCs w:val="22"/>
        </w:rPr>
        <w:t xml:space="preserve"> also regarded as a potential eco-friendly solution to the existing housing industry, as well as a feasible transitional option for individuals experiencing a lack of shelter. </w:t>
      </w:r>
    </w:p>
    <w:p w14:paraId="1FEEF407" w14:textId="5668D1B8" w:rsidR="001408BB" w:rsidRPr="009610C0" w:rsidRDefault="00967EA9" w:rsidP="009610C0">
      <w:pPr>
        <w:spacing w:before="100" w:beforeAutospacing="1" w:after="100" w:afterAutospacing="1"/>
        <w:jc w:val="both"/>
        <w:rPr>
          <w:rFonts w:ascii="Arial" w:hAnsi="Arial" w:cs="Arial"/>
        </w:rPr>
      </w:pPr>
      <w:r>
        <w:rPr>
          <w:rFonts w:ascii="Arial" w:hAnsi="Arial" w:cs="Arial"/>
        </w:rPr>
        <w:t xml:space="preserve">The purpose of this policy </w:t>
      </w:r>
      <w:r w:rsidR="001923BB">
        <w:rPr>
          <w:rFonts w:ascii="Arial" w:hAnsi="Arial" w:cs="Arial"/>
        </w:rPr>
        <w:t xml:space="preserve">is to </w:t>
      </w:r>
      <w:r>
        <w:rPr>
          <w:rFonts w:ascii="Arial" w:hAnsi="Arial" w:cs="Arial"/>
        </w:rPr>
        <w:t xml:space="preserve">focus on </w:t>
      </w:r>
      <w:r w:rsidRPr="00260119">
        <w:rPr>
          <w:rFonts w:ascii="Arial" w:hAnsi="Arial" w:cs="Arial"/>
          <w:u w:val="single"/>
        </w:rPr>
        <w:t>primary dwelling houses</w:t>
      </w:r>
      <w:r>
        <w:rPr>
          <w:rFonts w:ascii="Arial" w:hAnsi="Arial" w:cs="Arial"/>
        </w:rPr>
        <w:t xml:space="preserve"> with a </w:t>
      </w:r>
      <w:r w:rsidRPr="00260119">
        <w:rPr>
          <w:rFonts w:ascii="Arial" w:hAnsi="Arial" w:cs="Arial"/>
          <w:u w:val="single"/>
        </w:rPr>
        <w:t xml:space="preserve">footprint of less than </w:t>
      </w:r>
      <w:r w:rsidR="00AB2A20">
        <w:rPr>
          <w:rFonts w:ascii="Arial" w:hAnsi="Arial" w:cs="Arial"/>
          <w:u w:val="single"/>
        </w:rPr>
        <w:t>27</w:t>
      </w:r>
      <w:r w:rsidRPr="00260119">
        <w:rPr>
          <w:rFonts w:ascii="Arial" w:hAnsi="Arial" w:cs="Arial"/>
          <w:u w:val="single"/>
        </w:rPr>
        <w:t>m²</w:t>
      </w:r>
      <w:r>
        <w:rPr>
          <w:rFonts w:ascii="Arial" w:hAnsi="Arial" w:cs="Arial"/>
        </w:rPr>
        <w:t>.</w:t>
      </w:r>
    </w:p>
    <w:p w14:paraId="29DCECEA" w14:textId="093A62DA" w:rsidR="00053278" w:rsidRPr="00AF0189" w:rsidRDefault="00053278" w:rsidP="001408BB">
      <w:pPr>
        <w:pStyle w:val="ListParagraph"/>
        <w:numPr>
          <w:ilvl w:val="0"/>
          <w:numId w:val="31"/>
        </w:numPr>
        <w:tabs>
          <w:tab w:val="left" w:pos="567"/>
          <w:tab w:val="left" w:pos="1134"/>
        </w:tabs>
        <w:autoSpaceDE w:val="0"/>
        <w:autoSpaceDN w:val="0"/>
        <w:adjustRightInd w:val="0"/>
        <w:spacing w:after="0"/>
        <w:jc w:val="both"/>
        <w:rPr>
          <w:rFonts w:ascii="Arial" w:eastAsia="Times New Roman" w:hAnsi="Arial" w:cs="Arial"/>
          <w:b/>
          <w:lang w:eastAsia="en-ZA"/>
        </w:rPr>
      </w:pPr>
      <w:r w:rsidRPr="00AF0189">
        <w:rPr>
          <w:rFonts w:ascii="Arial" w:hAnsi="Arial" w:cs="Arial"/>
          <w:b/>
          <w:sz w:val="24"/>
          <w:szCs w:val="24"/>
        </w:rPr>
        <w:t>LEGAL FRAMEWORK</w:t>
      </w:r>
    </w:p>
    <w:p w14:paraId="206AF967" w14:textId="77777777" w:rsidR="00053278" w:rsidRPr="00517D96" w:rsidRDefault="00053278" w:rsidP="000E5649">
      <w:pPr>
        <w:pStyle w:val="ListParagraph"/>
        <w:tabs>
          <w:tab w:val="left" w:pos="567"/>
          <w:tab w:val="left" w:pos="1134"/>
        </w:tabs>
        <w:autoSpaceDE w:val="0"/>
        <w:autoSpaceDN w:val="0"/>
        <w:adjustRightInd w:val="0"/>
        <w:ind w:left="567" w:hanging="709"/>
        <w:jc w:val="both"/>
        <w:rPr>
          <w:rFonts w:ascii="Arial" w:hAnsi="Arial" w:cs="Arial"/>
        </w:rPr>
      </w:pPr>
    </w:p>
    <w:p w14:paraId="3A21FDAA" w14:textId="523E566A" w:rsidR="006165C8" w:rsidRDefault="00E303B5" w:rsidP="003B3C66">
      <w:pPr>
        <w:pStyle w:val="ListParagraph"/>
        <w:tabs>
          <w:tab w:val="left" w:pos="567"/>
          <w:tab w:val="left" w:pos="1134"/>
        </w:tabs>
        <w:autoSpaceDE w:val="0"/>
        <w:autoSpaceDN w:val="0"/>
        <w:adjustRightInd w:val="0"/>
        <w:ind w:left="0"/>
        <w:jc w:val="both"/>
        <w:rPr>
          <w:rFonts w:ascii="Arial" w:hAnsi="Arial" w:cs="Arial"/>
        </w:rPr>
      </w:pPr>
      <w:r>
        <w:rPr>
          <w:rFonts w:ascii="Arial" w:hAnsi="Arial" w:cs="Arial"/>
        </w:rPr>
        <w:t xml:space="preserve">The </w:t>
      </w:r>
      <w:r w:rsidR="00D2574F">
        <w:rPr>
          <w:rFonts w:ascii="Arial" w:hAnsi="Arial" w:cs="Arial"/>
        </w:rPr>
        <w:t xml:space="preserve">legal </w:t>
      </w:r>
      <w:r w:rsidR="00E1297C">
        <w:rPr>
          <w:rFonts w:ascii="Arial" w:hAnsi="Arial" w:cs="Arial"/>
        </w:rPr>
        <w:t>framework</w:t>
      </w:r>
      <w:r w:rsidR="00D2574F">
        <w:rPr>
          <w:rFonts w:ascii="Arial" w:hAnsi="Arial" w:cs="Arial"/>
        </w:rPr>
        <w:t xml:space="preserve"> for all building</w:t>
      </w:r>
      <w:r w:rsidR="006165C8">
        <w:rPr>
          <w:rFonts w:ascii="Arial" w:hAnsi="Arial" w:cs="Arial"/>
        </w:rPr>
        <w:t>s</w:t>
      </w:r>
      <w:r w:rsidR="00E1297C">
        <w:rPr>
          <w:rFonts w:ascii="Arial" w:hAnsi="Arial" w:cs="Arial"/>
        </w:rPr>
        <w:t xml:space="preserve"> in South Africa</w:t>
      </w:r>
      <w:r w:rsidR="006165C8">
        <w:rPr>
          <w:rFonts w:ascii="Arial" w:hAnsi="Arial" w:cs="Arial"/>
        </w:rPr>
        <w:t xml:space="preserve"> is contained in the following two documents:</w:t>
      </w:r>
    </w:p>
    <w:p w14:paraId="486F61A6" w14:textId="77777777" w:rsidR="00294F7E" w:rsidRDefault="00294F7E" w:rsidP="003B3C66">
      <w:pPr>
        <w:pStyle w:val="ListParagraph"/>
        <w:tabs>
          <w:tab w:val="left" w:pos="567"/>
          <w:tab w:val="left" w:pos="1134"/>
        </w:tabs>
        <w:autoSpaceDE w:val="0"/>
        <w:autoSpaceDN w:val="0"/>
        <w:adjustRightInd w:val="0"/>
        <w:ind w:left="0"/>
        <w:jc w:val="both"/>
        <w:rPr>
          <w:rFonts w:ascii="Arial" w:hAnsi="Arial" w:cs="Arial"/>
        </w:rPr>
      </w:pPr>
    </w:p>
    <w:p w14:paraId="38448EF9" w14:textId="121B0337" w:rsidR="00294F7E" w:rsidRDefault="008F4E42" w:rsidP="006C2F38">
      <w:pPr>
        <w:pStyle w:val="ListParagraph"/>
        <w:numPr>
          <w:ilvl w:val="0"/>
          <w:numId w:val="27"/>
        </w:numPr>
        <w:autoSpaceDE w:val="0"/>
        <w:autoSpaceDN w:val="0"/>
        <w:adjustRightInd w:val="0"/>
        <w:ind w:left="426" w:hanging="284"/>
        <w:jc w:val="both"/>
        <w:rPr>
          <w:rFonts w:ascii="Arial" w:hAnsi="Arial" w:cs="Arial"/>
        </w:rPr>
      </w:pPr>
      <w:r>
        <w:rPr>
          <w:rFonts w:ascii="Arial" w:hAnsi="Arial" w:cs="Arial"/>
        </w:rPr>
        <w:t>The National Building Regulations and Building Standards Act</w:t>
      </w:r>
      <w:r w:rsidR="00CD3DE4">
        <w:rPr>
          <w:rFonts w:ascii="Arial" w:hAnsi="Arial" w:cs="Arial"/>
        </w:rPr>
        <w:t xml:space="preserve"> (Act 103 of 1977)</w:t>
      </w:r>
      <w:r w:rsidR="0071414A">
        <w:rPr>
          <w:rFonts w:ascii="Arial" w:hAnsi="Arial" w:cs="Arial"/>
        </w:rPr>
        <w:t>,</w:t>
      </w:r>
      <w:r w:rsidR="00294F7E">
        <w:rPr>
          <w:rFonts w:ascii="Arial" w:hAnsi="Arial" w:cs="Arial"/>
        </w:rPr>
        <w:t xml:space="preserve"> </w:t>
      </w:r>
      <w:r w:rsidR="007E3AC8">
        <w:rPr>
          <w:rFonts w:ascii="Arial" w:hAnsi="Arial" w:cs="Arial"/>
        </w:rPr>
        <w:t xml:space="preserve">the NBR, </w:t>
      </w:r>
      <w:r w:rsidR="00294F7E">
        <w:rPr>
          <w:rFonts w:ascii="Arial" w:hAnsi="Arial" w:cs="Arial"/>
        </w:rPr>
        <w:t>and</w:t>
      </w:r>
    </w:p>
    <w:p w14:paraId="6EE1F0F0" w14:textId="0473375D" w:rsidR="002D08C0" w:rsidRDefault="008F4E42" w:rsidP="006C2F38">
      <w:pPr>
        <w:pStyle w:val="ListParagraph"/>
        <w:numPr>
          <w:ilvl w:val="0"/>
          <w:numId w:val="27"/>
        </w:numPr>
        <w:autoSpaceDE w:val="0"/>
        <w:autoSpaceDN w:val="0"/>
        <w:adjustRightInd w:val="0"/>
        <w:ind w:left="426" w:hanging="284"/>
        <w:jc w:val="both"/>
        <w:rPr>
          <w:rFonts w:ascii="Arial" w:hAnsi="Arial" w:cs="Arial"/>
        </w:rPr>
      </w:pPr>
      <w:r>
        <w:rPr>
          <w:rFonts w:ascii="Arial" w:hAnsi="Arial" w:cs="Arial"/>
        </w:rPr>
        <w:t xml:space="preserve">South African National Standard 10400: The Application of The National Building Regulations </w:t>
      </w:r>
      <w:r w:rsidR="005918DD">
        <w:rPr>
          <w:rFonts w:ascii="Arial" w:hAnsi="Arial" w:cs="Arial"/>
        </w:rPr>
        <w:t>(SANS 10400)</w:t>
      </w:r>
      <w:r w:rsidR="00C741F8">
        <w:rPr>
          <w:rFonts w:ascii="Arial" w:hAnsi="Arial" w:cs="Arial"/>
        </w:rPr>
        <w:t>.</w:t>
      </w:r>
      <w:r w:rsidR="00420D2A">
        <w:rPr>
          <w:rFonts w:ascii="Arial" w:hAnsi="Arial" w:cs="Arial"/>
        </w:rPr>
        <w:t xml:space="preserve"> </w:t>
      </w:r>
    </w:p>
    <w:p w14:paraId="55B3C38F" w14:textId="77777777" w:rsidR="0019089A" w:rsidRPr="005743F8" w:rsidRDefault="0019089A" w:rsidP="003B3C66">
      <w:pPr>
        <w:pStyle w:val="ListParagraph"/>
        <w:tabs>
          <w:tab w:val="left" w:pos="567"/>
          <w:tab w:val="left" w:pos="1134"/>
        </w:tabs>
        <w:autoSpaceDE w:val="0"/>
        <w:autoSpaceDN w:val="0"/>
        <w:adjustRightInd w:val="0"/>
        <w:jc w:val="both"/>
        <w:rPr>
          <w:rFonts w:ascii="Arial" w:hAnsi="Arial" w:cs="Arial"/>
        </w:rPr>
      </w:pPr>
    </w:p>
    <w:p w14:paraId="6E9FFCA6" w14:textId="77777777" w:rsidR="00EF660A" w:rsidRDefault="00214D0E" w:rsidP="003B3C66">
      <w:pPr>
        <w:pStyle w:val="ListParagraph"/>
        <w:tabs>
          <w:tab w:val="left" w:pos="567"/>
          <w:tab w:val="left" w:pos="1134"/>
        </w:tabs>
        <w:autoSpaceDE w:val="0"/>
        <w:autoSpaceDN w:val="0"/>
        <w:adjustRightInd w:val="0"/>
        <w:ind w:left="0"/>
        <w:jc w:val="both"/>
        <w:rPr>
          <w:rFonts w:ascii="Arial" w:hAnsi="Arial" w:cs="Arial"/>
        </w:rPr>
      </w:pPr>
      <w:r>
        <w:rPr>
          <w:rFonts w:ascii="Arial" w:hAnsi="Arial" w:cs="Arial"/>
        </w:rPr>
        <w:t>All building</w:t>
      </w:r>
      <w:r w:rsidR="00EC750E">
        <w:rPr>
          <w:rFonts w:ascii="Arial" w:hAnsi="Arial" w:cs="Arial"/>
        </w:rPr>
        <w:t>s</w:t>
      </w:r>
      <w:r>
        <w:rPr>
          <w:rFonts w:ascii="Arial" w:hAnsi="Arial" w:cs="Arial"/>
        </w:rPr>
        <w:t xml:space="preserve"> mu</w:t>
      </w:r>
      <w:r w:rsidR="007F4502">
        <w:rPr>
          <w:rFonts w:ascii="Arial" w:hAnsi="Arial" w:cs="Arial"/>
        </w:rPr>
        <w:t xml:space="preserve">st be approved by </w:t>
      </w:r>
      <w:r w:rsidR="0041698A">
        <w:rPr>
          <w:rFonts w:ascii="Arial" w:hAnsi="Arial" w:cs="Arial"/>
        </w:rPr>
        <w:t xml:space="preserve">the </w:t>
      </w:r>
      <w:r w:rsidR="00EC750E">
        <w:rPr>
          <w:rFonts w:ascii="Arial" w:hAnsi="Arial" w:cs="Arial"/>
        </w:rPr>
        <w:t>L</w:t>
      </w:r>
      <w:r w:rsidR="0041698A">
        <w:rPr>
          <w:rFonts w:ascii="Arial" w:hAnsi="Arial" w:cs="Arial"/>
        </w:rPr>
        <w:t>ocal Authority</w:t>
      </w:r>
      <w:r w:rsidR="00FE5DC8">
        <w:rPr>
          <w:rFonts w:ascii="Arial" w:hAnsi="Arial" w:cs="Arial"/>
        </w:rPr>
        <w:t>.</w:t>
      </w:r>
      <w:r w:rsidR="0041698A">
        <w:rPr>
          <w:rFonts w:ascii="Arial" w:hAnsi="Arial" w:cs="Arial"/>
        </w:rPr>
        <w:t xml:space="preserve"> </w:t>
      </w:r>
      <w:r w:rsidR="006E3113">
        <w:rPr>
          <w:rFonts w:ascii="Arial" w:hAnsi="Arial" w:cs="Arial"/>
        </w:rPr>
        <w:t xml:space="preserve">When </w:t>
      </w:r>
      <w:r w:rsidR="00FE5DC8">
        <w:rPr>
          <w:rFonts w:ascii="Arial" w:hAnsi="Arial" w:cs="Arial"/>
        </w:rPr>
        <w:t xml:space="preserve">considering an application for a building, </w:t>
      </w:r>
      <w:r w:rsidR="00AD7D45" w:rsidRPr="00815967">
        <w:rPr>
          <w:rFonts w:ascii="Arial" w:hAnsi="Arial" w:cs="Arial"/>
        </w:rPr>
        <w:t>the</w:t>
      </w:r>
      <w:r w:rsidR="00F11DC7" w:rsidRPr="00815967">
        <w:rPr>
          <w:rFonts w:ascii="Arial" w:hAnsi="Arial" w:cs="Arial"/>
        </w:rPr>
        <w:t xml:space="preserve"> decision maker</w:t>
      </w:r>
      <w:r w:rsidR="00815967">
        <w:rPr>
          <w:rFonts w:ascii="Arial" w:hAnsi="Arial" w:cs="Arial"/>
        </w:rPr>
        <w:t xml:space="preserve"> </w:t>
      </w:r>
      <w:r w:rsidR="00517D96" w:rsidRPr="00815967">
        <w:rPr>
          <w:rFonts w:ascii="Arial" w:hAnsi="Arial" w:cs="Arial"/>
        </w:rPr>
        <w:t xml:space="preserve">must take into consideration </w:t>
      </w:r>
      <w:r w:rsidR="009F0BE8">
        <w:rPr>
          <w:rFonts w:ascii="Arial" w:hAnsi="Arial" w:cs="Arial"/>
        </w:rPr>
        <w:t xml:space="preserve">all aspects of the </w:t>
      </w:r>
      <w:r w:rsidR="007E3AC8">
        <w:rPr>
          <w:rFonts w:ascii="Arial" w:hAnsi="Arial" w:cs="Arial"/>
        </w:rPr>
        <w:t>NBR and SANS 10400</w:t>
      </w:r>
      <w:r w:rsidR="00EF660A">
        <w:rPr>
          <w:rFonts w:ascii="Arial" w:hAnsi="Arial" w:cs="Arial"/>
        </w:rPr>
        <w:t>.</w:t>
      </w:r>
    </w:p>
    <w:p w14:paraId="11FF9DAB" w14:textId="77777777" w:rsidR="00EF660A" w:rsidRDefault="00EF660A" w:rsidP="003B3C66">
      <w:pPr>
        <w:pStyle w:val="ListParagraph"/>
        <w:tabs>
          <w:tab w:val="left" w:pos="567"/>
          <w:tab w:val="left" w:pos="1134"/>
        </w:tabs>
        <w:autoSpaceDE w:val="0"/>
        <w:autoSpaceDN w:val="0"/>
        <w:adjustRightInd w:val="0"/>
        <w:ind w:left="0"/>
        <w:jc w:val="both"/>
        <w:rPr>
          <w:rFonts w:ascii="Arial" w:hAnsi="Arial" w:cs="Arial"/>
        </w:rPr>
      </w:pPr>
    </w:p>
    <w:p w14:paraId="7665E28E" w14:textId="3CC052F3" w:rsidR="00B265AB" w:rsidRDefault="00EF660A" w:rsidP="003B3C66">
      <w:pPr>
        <w:pStyle w:val="ListParagraph"/>
        <w:tabs>
          <w:tab w:val="left" w:pos="567"/>
          <w:tab w:val="left" w:pos="1134"/>
        </w:tabs>
        <w:autoSpaceDE w:val="0"/>
        <w:autoSpaceDN w:val="0"/>
        <w:adjustRightInd w:val="0"/>
        <w:ind w:left="0"/>
        <w:jc w:val="both"/>
        <w:rPr>
          <w:rFonts w:ascii="Arial" w:hAnsi="Arial" w:cs="Arial"/>
        </w:rPr>
      </w:pPr>
      <w:r>
        <w:rPr>
          <w:rFonts w:ascii="Arial" w:hAnsi="Arial" w:cs="Arial"/>
        </w:rPr>
        <w:t xml:space="preserve">When considering an application for a </w:t>
      </w:r>
      <w:r w:rsidR="003C0FE7">
        <w:rPr>
          <w:rFonts w:ascii="Arial" w:hAnsi="Arial" w:cs="Arial"/>
        </w:rPr>
        <w:t xml:space="preserve">tiny house, the following three sections are of </w:t>
      </w:r>
      <w:r w:rsidR="0031782A">
        <w:rPr>
          <w:rFonts w:ascii="Arial" w:hAnsi="Arial" w:cs="Arial"/>
        </w:rPr>
        <w:t>particular</w:t>
      </w:r>
      <w:r w:rsidR="003C0FE7">
        <w:rPr>
          <w:rFonts w:ascii="Arial" w:hAnsi="Arial" w:cs="Arial"/>
        </w:rPr>
        <w:t xml:space="preserve"> importance</w:t>
      </w:r>
      <w:r w:rsidR="0031782A">
        <w:rPr>
          <w:rFonts w:ascii="Arial" w:hAnsi="Arial" w:cs="Arial"/>
        </w:rPr>
        <w:t>:</w:t>
      </w:r>
    </w:p>
    <w:p w14:paraId="27F89953" w14:textId="77777777" w:rsidR="00AF0189" w:rsidRDefault="00AF0189" w:rsidP="00AF0189">
      <w:pPr>
        <w:pStyle w:val="ListParagraph"/>
        <w:tabs>
          <w:tab w:val="left" w:pos="567"/>
          <w:tab w:val="left" w:pos="1134"/>
        </w:tabs>
        <w:autoSpaceDE w:val="0"/>
        <w:autoSpaceDN w:val="0"/>
        <w:adjustRightInd w:val="0"/>
        <w:ind w:left="567"/>
        <w:jc w:val="both"/>
        <w:rPr>
          <w:rFonts w:ascii="Arial" w:hAnsi="Arial" w:cs="Arial"/>
        </w:rPr>
      </w:pPr>
    </w:p>
    <w:p w14:paraId="38B42A5A" w14:textId="1C2AA51A" w:rsidR="00AD7D45" w:rsidRPr="00BC6945" w:rsidRDefault="00EF31D7" w:rsidP="00AD5950">
      <w:pPr>
        <w:pStyle w:val="ListParagraph"/>
        <w:numPr>
          <w:ilvl w:val="1"/>
          <w:numId w:val="31"/>
        </w:numPr>
        <w:autoSpaceDE w:val="0"/>
        <w:autoSpaceDN w:val="0"/>
        <w:adjustRightInd w:val="0"/>
        <w:spacing w:after="0"/>
        <w:ind w:left="284" w:hanging="567"/>
        <w:jc w:val="both"/>
        <w:rPr>
          <w:rFonts w:ascii="Arial" w:eastAsia="Times New Roman" w:hAnsi="Arial" w:cs="Arial"/>
          <w:b/>
          <w:lang w:eastAsia="en-ZA"/>
        </w:rPr>
      </w:pPr>
      <w:r w:rsidRPr="00BC6945">
        <w:rPr>
          <w:rFonts w:ascii="Arial" w:hAnsi="Arial" w:cs="Arial"/>
          <w:b/>
          <w:sz w:val="24"/>
          <w:szCs w:val="24"/>
        </w:rPr>
        <w:t>SECTION 7 OF THE NBR</w:t>
      </w:r>
    </w:p>
    <w:p w14:paraId="32634B6A" w14:textId="06B8CFAB" w:rsidR="00DE3B56" w:rsidRDefault="00DE3B56" w:rsidP="00C76175">
      <w:pPr>
        <w:pStyle w:val="ListParagraph"/>
        <w:tabs>
          <w:tab w:val="left" w:pos="567"/>
          <w:tab w:val="left" w:pos="1134"/>
        </w:tabs>
        <w:autoSpaceDE w:val="0"/>
        <w:autoSpaceDN w:val="0"/>
        <w:adjustRightInd w:val="0"/>
        <w:ind w:left="1276" w:hanging="709"/>
        <w:jc w:val="both"/>
        <w:rPr>
          <w:rFonts w:ascii="Arial" w:hAnsi="Arial" w:cs="Arial"/>
        </w:rPr>
      </w:pPr>
    </w:p>
    <w:p w14:paraId="5C57E546" w14:textId="49303080" w:rsidR="00BC6945" w:rsidRDefault="00BC6945" w:rsidP="00AD5950">
      <w:pPr>
        <w:pStyle w:val="ListParagraph"/>
        <w:autoSpaceDE w:val="0"/>
        <w:autoSpaceDN w:val="0"/>
        <w:adjustRightInd w:val="0"/>
        <w:ind w:left="1134" w:hanging="850"/>
        <w:jc w:val="both"/>
        <w:rPr>
          <w:rFonts w:ascii="Arial" w:hAnsi="Arial" w:cs="Arial"/>
        </w:rPr>
      </w:pPr>
      <w:r>
        <w:rPr>
          <w:rFonts w:ascii="Arial" w:hAnsi="Arial" w:cs="Arial"/>
        </w:rPr>
        <w:t>Section 7 of the NBR reads as follow</w:t>
      </w:r>
      <w:r w:rsidR="00664283">
        <w:rPr>
          <w:rFonts w:ascii="Arial" w:hAnsi="Arial" w:cs="Arial"/>
        </w:rPr>
        <w:t>s:</w:t>
      </w:r>
    </w:p>
    <w:p w14:paraId="33E3EEB1" w14:textId="77777777" w:rsidR="00AD5950" w:rsidRPr="00C76175" w:rsidRDefault="00AD5950" w:rsidP="00AD5950">
      <w:pPr>
        <w:pStyle w:val="ListParagraph"/>
        <w:autoSpaceDE w:val="0"/>
        <w:autoSpaceDN w:val="0"/>
        <w:adjustRightInd w:val="0"/>
        <w:ind w:left="1134" w:hanging="850"/>
        <w:jc w:val="both"/>
        <w:rPr>
          <w:rFonts w:ascii="Arial" w:hAnsi="Arial" w:cs="Arial"/>
        </w:rPr>
      </w:pPr>
    </w:p>
    <w:p w14:paraId="7FD8FEE2" w14:textId="40079D1D" w:rsidR="007F58A9" w:rsidRPr="00B265AB" w:rsidRDefault="00887881" w:rsidP="003B3C66">
      <w:pPr>
        <w:pStyle w:val="ListParagraph"/>
        <w:adjustRightInd w:val="0"/>
        <w:ind w:left="1429" w:hanging="709"/>
        <w:jc w:val="both"/>
        <w:rPr>
          <w:rFonts w:ascii="Arial" w:hAnsi="Arial" w:cs="Arial"/>
          <w:i/>
          <w:iCs/>
        </w:rPr>
      </w:pPr>
      <w:r w:rsidRPr="00B265AB">
        <w:rPr>
          <w:rFonts w:ascii="Arial" w:hAnsi="Arial" w:cs="Arial"/>
          <w:i/>
          <w:iCs/>
        </w:rPr>
        <w:t>7. Approval by local authorities in respect of erection of</w:t>
      </w:r>
      <w:r w:rsidR="005A4655" w:rsidRPr="00B265AB">
        <w:rPr>
          <w:rFonts w:ascii="Arial" w:hAnsi="Arial" w:cs="Arial"/>
          <w:i/>
          <w:iCs/>
        </w:rPr>
        <w:t xml:space="preserve"> buildings</w:t>
      </w:r>
    </w:p>
    <w:p w14:paraId="3D0BB53E" w14:textId="77777777" w:rsidR="00DE3B56" w:rsidRPr="00B265AB" w:rsidRDefault="00DE3B56" w:rsidP="006E34C6">
      <w:pPr>
        <w:tabs>
          <w:tab w:val="left" w:pos="567"/>
        </w:tabs>
        <w:spacing w:after="0"/>
        <w:ind w:left="1429" w:hanging="709"/>
        <w:rPr>
          <w:rFonts w:ascii="Arial" w:eastAsia="Times New Roman" w:hAnsi="Arial" w:cs="Arial"/>
          <w:i/>
          <w:iCs/>
        </w:rPr>
      </w:pPr>
      <w:r w:rsidRPr="00B265AB">
        <w:rPr>
          <w:rFonts w:ascii="Arial" w:eastAsia="Times New Roman" w:hAnsi="Arial" w:cs="Arial"/>
          <w:i/>
          <w:iCs/>
        </w:rPr>
        <w:t>(1)</w:t>
      </w:r>
      <w:r w:rsidRPr="00B265AB">
        <w:rPr>
          <w:rFonts w:ascii="Arial" w:eastAsia="Times New Roman" w:hAnsi="Arial" w:cs="Arial"/>
          <w:i/>
          <w:iCs/>
        </w:rPr>
        <w:tab/>
        <w:t xml:space="preserve">If a local authority, having considered a recommendation referred to in </w:t>
      </w:r>
      <w:hyperlink r:id="rId15" w:anchor="section6" w:history="1">
        <w:r w:rsidRPr="00B265AB">
          <w:rPr>
            <w:rFonts w:ascii="Arial" w:eastAsia="Times New Roman" w:hAnsi="Arial" w:cs="Arial"/>
            <w:i/>
            <w:iCs/>
            <w:u w:val="single"/>
          </w:rPr>
          <w:t>section 6</w:t>
        </w:r>
      </w:hyperlink>
      <w:r w:rsidRPr="00B265AB">
        <w:rPr>
          <w:rFonts w:ascii="Arial" w:eastAsia="Times New Roman" w:hAnsi="Arial" w:cs="Arial"/>
          <w:i/>
          <w:iCs/>
        </w:rPr>
        <w:t>(1)(a) -</w:t>
      </w:r>
    </w:p>
    <w:p w14:paraId="0534DF72" w14:textId="77777777" w:rsidR="00DE3B56" w:rsidRPr="00B265AB" w:rsidRDefault="00DE3B56" w:rsidP="006E34C6">
      <w:pPr>
        <w:tabs>
          <w:tab w:val="left" w:pos="567"/>
        </w:tabs>
        <w:spacing w:after="0"/>
        <w:ind w:left="1429" w:hanging="709"/>
        <w:rPr>
          <w:rFonts w:ascii="Arial" w:eastAsia="Times New Roman" w:hAnsi="Arial" w:cs="Arial"/>
          <w:i/>
          <w:iCs/>
        </w:rPr>
      </w:pPr>
      <w:r w:rsidRPr="00B265AB">
        <w:rPr>
          <w:rFonts w:ascii="Arial" w:eastAsia="Times New Roman" w:hAnsi="Arial" w:cs="Arial"/>
          <w:i/>
          <w:iCs/>
        </w:rPr>
        <w:t> </w:t>
      </w:r>
    </w:p>
    <w:p w14:paraId="635A9E87" w14:textId="70A13A12" w:rsidR="00DE3B56" w:rsidRPr="00B265AB" w:rsidRDefault="00DE3B56" w:rsidP="006E34C6">
      <w:pPr>
        <w:pStyle w:val="ListParagraph"/>
        <w:numPr>
          <w:ilvl w:val="0"/>
          <w:numId w:val="26"/>
        </w:numPr>
        <w:tabs>
          <w:tab w:val="left" w:pos="567"/>
        </w:tabs>
        <w:spacing w:after="0"/>
        <w:ind w:left="2129"/>
        <w:rPr>
          <w:rFonts w:ascii="Arial" w:eastAsia="Times New Roman" w:hAnsi="Arial" w:cs="Arial"/>
          <w:i/>
          <w:iCs/>
        </w:rPr>
      </w:pPr>
      <w:r w:rsidRPr="00B265AB">
        <w:rPr>
          <w:rFonts w:ascii="Arial" w:eastAsia="Times New Roman" w:hAnsi="Arial" w:cs="Arial"/>
          <w:i/>
          <w:iCs/>
        </w:rPr>
        <w:lastRenderedPageBreak/>
        <w:t xml:space="preserve">is satisfied that the application in question complies with the requirements of this Act and any other applicable law, it shall grant its approval in respect </w:t>
      </w:r>
      <w:proofErr w:type="gramStart"/>
      <w:r w:rsidRPr="00B265AB">
        <w:rPr>
          <w:rFonts w:ascii="Arial" w:eastAsia="Times New Roman" w:hAnsi="Arial" w:cs="Arial"/>
          <w:i/>
          <w:iCs/>
        </w:rPr>
        <w:t>thereof;</w:t>
      </w:r>
      <w:proofErr w:type="gramEnd"/>
    </w:p>
    <w:p w14:paraId="6EC2A339" w14:textId="77777777" w:rsidR="0034778A" w:rsidRPr="00B265AB" w:rsidRDefault="0034778A" w:rsidP="006E34C6">
      <w:pPr>
        <w:pStyle w:val="ListParagraph"/>
        <w:tabs>
          <w:tab w:val="left" w:pos="567"/>
        </w:tabs>
        <w:spacing w:after="0"/>
        <w:ind w:left="2129"/>
        <w:rPr>
          <w:rFonts w:ascii="Arial" w:eastAsia="Times New Roman" w:hAnsi="Arial" w:cs="Arial"/>
          <w:i/>
          <w:iCs/>
        </w:rPr>
      </w:pPr>
    </w:p>
    <w:p w14:paraId="03B8541D" w14:textId="71C882D1" w:rsidR="00DE3B56" w:rsidRPr="00B265AB" w:rsidRDefault="0034778A" w:rsidP="006E34C6">
      <w:pPr>
        <w:pStyle w:val="ListParagraph"/>
        <w:numPr>
          <w:ilvl w:val="0"/>
          <w:numId w:val="26"/>
        </w:numPr>
        <w:tabs>
          <w:tab w:val="left" w:pos="567"/>
        </w:tabs>
        <w:spacing w:after="0"/>
        <w:ind w:left="2129"/>
        <w:rPr>
          <w:rFonts w:ascii="Arial" w:eastAsia="Times New Roman" w:hAnsi="Arial" w:cs="Arial"/>
          <w:i/>
          <w:iCs/>
        </w:rPr>
      </w:pPr>
      <w:r w:rsidRPr="00B265AB">
        <w:rPr>
          <w:rFonts w:ascii="Arial" w:eastAsia="Times New Roman" w:hAnsi="Arial" w:cs="Arial"/>
          <w:i/>
          <w:iCs/>
        </w:rPr>
        <w:t>(i) is not so satisfied; or</w:t>
      </w:r>
    </w:p>
    <w:p w14:paraId="259A04EF" w14:textId="77777777" w:rsidR="00700DEC" w:rsidRPr="00B265AB" w:rsidRDefault="00700DEC" w:rsidP="006E34C6">
      <w:pPr>
        <w:tabs>
          <w:tab w:val="left" w:pos="567"/>
        </w:tabs>
        <w:spacing w:after="0"/>
        <w:rPr>
          <w:rFonts w:ascii="Arial" w:eastAsia="Times New Roman" w:hAnsi="Arial" w:cs="Arial"/>
          <w:i/>
          <w:iCs/>
        </w:rPr>
      </w:pPr>
    </w:p>
    <w:p w14:paraId="517F91F5" w14:textId="1A408E09" w:rsidR="00DE3B56" w:rsidRPr="00B265AB" w:rsidRDefault="005357CE" w:rsidP="006E34C6">
      <w:pPr>
        <w:tabs>
          <w:tab w:val="left" w:pos="567"/>
        </w:tabs>
        <w:spacing w:after="0"/>
        <w:ind w:left="2138" w:hanging="709"/>
        <w:rPr>
          <w:rFonts w:ascii="Arial" w:eastAsia="Times New Roman" w:hAnsi="Arial" w:cs="Arial"/>
          <w:i/>
          <w:iCs/>
        </w:rPr>
      </w:pPr>
      <w:r w:rsidRPr="00B265AB">
        <w:rPr>
          <w:rFonts w:ascii="Arial" w:eastAsia="Times New Roman" w:hAnsi="Arial" w:cs="Arial"/>
          <w:i/>
          <w:iCs/>
        </w:rPr>
        <w:tab/>
      </w:r>
      <w:r w:rsidR="00DE3B56" w:rsidRPr="00B265AB">
        <w:rPr>
          <w:rFonts w:ascii="Arial" w:eastAsia="Times New Roman" w:hAnsi="Arial" w:cs="Arial"/>
          <w:i/>
          <w:iCs/>
        </w:rPr>
        <w:t>(ii)</w:t>
      </w:r>
      <w:r w:rsidR="00D33FA1" w:rsidRPr="00B265AB">
        <w:rPr>
          <w:rFonts w:ascii="Arial" w:eastAsia="Times New Roman" w:hAnsi="Arial" w:cs="Arial"/>
          <w:i/>
          <w:iCs/>
        </w:rPr>
        <w:t xml:space="preserve"> </w:t>
      </w:r>
      <w:r w:rsidR="00DE3B56" w:rsidRPr="00B265AB">
        <w:rPr>
          <w:rFonts w:ascii="Arial" w:eastAsia="Times New Roman" w:hAnsi="Arial" w:cs="Arial"/>
          <w:i/>
          <w:iCs/>
        </w:rPr>
        <w:t xml:space="preserve">is satisfied that the building to which the application in question relates </w:t>
      </w:r>
      <w:r w:rsidR="00340DFB" w:rsidRPr="00B265AB">
        <w:rPr>
          <w:rFonts w:ascii="Arial" w:eastAsia="Times New Roman" w:hAnsi="Arial" w:cs="Arial"/>
          <w:i/>
          <w:iCs/>
        </w:rPr>
        <w:t>–</w:t>
      </w:r>
    </w:p>
    <w:p w14:paraId="562CFE6A" w14:textId="77777777" w:rsidR="00340DFB" w:rsidRPr="00B265AB" w:rsidRDefault="00340DFB" w:rsidP="006E34C6">
      <w:pPr>
        <w:tabs>
          <w:tab w:val="left" w:pos="567"/>
        </w:tabs>
        <w:spacing w:after="0"/>
        <w:ind w:left="2138" w:hanging="709"/>
        <w:rPr>
          <w:rFonts w:ascii="Arial" w:eastAsia="Times New Roman" w:hAnsi="Arial" w:cs="Arial"/>
          <w:i/>
          <w:iCs/>
        </w:rPr>
      </w:pPr>
    </w:p>
    <w:p w14:paraId="729FF5BD" w14:textId="77022F6F" w:rsidR="00DE3B56" w:rsidRPr="00B265AB" w:rsidRDefault="00DE3B56" w:rsidP="006E34C6">
      <w:pPr>
        <w:tabs>
          <w:tab w:val="left" w:pos="567"/>
        </w:tabs>
        <w:spacing w:after="0"/>
        <w:ind w:left="2563" w:hanging="959"/>
        <w:rPr>
          <w:rFonts w:ascii="Arial" w:eastAsia="Times New Roman" w:hAnsi="Arial" w:cs="Arial"/>
          <w:i/>
          <w:iCs/>
        </w:rPr>
      </w:pPr>
      <w:r w:rsidRPr="00B265AB">
        <w:rPr>
          <w:rFonts w:ascii="Arial" w:eastAsia="Times New Roman" w:hAnsi="Arial" w:cs="Arial"/>
          <w:i/>
          <w:iCs/>
        </w:rPr>
        <w:t> </w:t>
      </w:r>
      <w:r w:rsidR="005357CE" w:rsidRPr="00B265AB">
        <w:rPr>
          <w:rFonts w:ascii="Arial" w:eastAsia="Times New Roman" w:hAnsi="Arial" w:cs="Arial"/>
          <w:i/>
          <w:iCs/>
        </w:rPr>
        <w:tab/>
      </w:r>
      <w:r w:rsidRPr="00B265AB">
        <w:rPr>
          <w:rFonts w:ascii="Arial" w:eastAsia="Times New Roman" w:hAnsi="Arial" w:cs="Arial"/>
          <w:i/>
          <w:iCs/>
        </w:rPr>
        <w:t>(aa)</w:t>
      </w:r>
      <w:r w:rsidRPr="00B265AB">
        <w:rPr>
          <w:rFonts w:ascii="Arial" w:eastAsia="Times New Roman" w:hAnsi="Arial" w:cs="Arial"/>
          <w:i/>
          <w:iCs/>
        </w:rPr>
        <w:tab/>
        <w:t xml:space="preserve">is to be erected in such manner or will be of such nature or appearance that </w:t>
      </w:r>
      <w:r w:rsidR="00422062" w:rsidRPr="00B265AB">
        <w:rPr>
          <w:rFonts w:ascii="Arial" w:eastAsia="Times New Roman" w:hAnsi="Arial" w:cs="Arial"/>
          <w:i/>
          <w:iCs/>
        </w:rPr>
        <w:t>–</w:t>
      </w:r>
    </w:p>
    <w:p w14:paraId="66671F46" w14:textId="77777777" w:rsidR="001E6AEF" w:rsidRPr="00B265AB" w:rsidRDefault="001E6AEF" w:rsidP="006E34C6">
      <w:pPr>
        <w:tabs>
          <w:tab w:val="left" w:pos="567"/>
        </w:tabs>
        <w:spacing w:after="0"/>
        <w:ind w:left="2563" w:hanging="959"/>
        <w:rPr>
          <w:rFonts w:ascii="Arial" w:eastAsia="Times New Roman" w:hAnsi="Arial" w:cs="Arial"/>
          <w:i/>
          <w:iCs/>
        </w:rPr>
      </w:pPr>
    </w:p>
    <w:p w14:paraId="7BF50C8D" w14:textId="78B461CA" w:rsidR="00DE3B56" w:rsidRPr="00B265AB" w:rsidRDefault="00DE3B56" w:rsidP="006E34C6">
      <w:pPr>
        <w:spacing w:after="0"/>
        <w:ind w:left="3555" w:hanging="709"/>
        <w:rPr>
          <w:rFonts w:ascii="Arial" w:eastAsia="Times New Roman" w:hAnsi="Arial" w:cs="Arial"/>
          <w:i/>
          <w:iCs/>
        </w:rPr>
      </w:pPr>
      <w:r w:rsidRPr="00B265AB">
        <w:rPr>
          <w:rFonts w:ascii="Arial" w:eastAsia="Times New Roman" w:hAnsi="Arial" w:cs="Arial"/>
          <w:i/>
          <w:iCs/>
        </w:rPr>
        <w:t>(</w:t>
      </w:r>
      <w:proofErr w:type="spellStart"/>
      <w:r w:rsidRPr="00B265AB">
        <w:rPr>
          <w:rFonts w:ascii="Arial" w:eastAsia="Times New Roman" w:hAnsi="Arial" w:cs="Arial"/>
          <w:i/>
          <w:iCs/>
        </w:rPr>
        <w:t>aaa</w:t>
      </w:r>
      <w:proofErr w:type="spellEnd"/>
      <w:r w:rsidRPr="00B265AB">
        <w:rPr>
          <w:rFonts w:ascii="Arial" w:eastAsia="Times New Roman" w:hAnsi="Arial" w:cs="Arial"/>
          <w:i/>
          <w:iCs/>
        </w:rPr>
        <w:t xml:space="preserve">) </w:t>
      </w:r>
      <w:r w:rsidR="00CD31F9" w:rsidRPr="00B265AB">
        <w:rPr>
          <w:rFonts w:ascii="Arial" w:eastAsia="Times New Roman" w:hAnsi="Arial" w:cs="Arial"/>
          <w:i/>
          <w:iCs/>
        </w:rPr>
        <w:tab/>
      </w:r>
      <w:r w:rsidRPr="00B265AB">
        <w:rPr>
          <w:rFonts w:ascii="Arial" w:eastAsia="Times New Roman" w:hAnsi="Arial" w:cs="Arial"/>
          <w:i/>
          <w:iCs/>
        </w:rPr>
        <w:t xml:space="preserve">the area in which it is to be erected will probably or in fact be disfigured </w:t>
      </w:r>
      <w:proofErr w:type="gramStart"/>
      <w:r w:rsidRPr="00B265AB">
        <w:rPr>
          <w:rFonts w:ascii="Arial" w:eastAsia="Times New Roman" w:hAnsi="Arial" w:cs="Arial"/>
          <w:i/>
          <w:iCs/>
        </w:rPr>
        <w:t>thereby;</w:t>
      </w:r>
      <w:proofErr w:type="gramEnd"/>
    </w:p>
    <w:p w14:paraId="77400570" w14:textId="77777777" w:rsidR="00EC370E" w:rsidRPr="00B265AB" w:rsidRDefault="00EC370E" w:rsidP="006E34C6">
      <w:pPr>
        <w:spacing w:after="0"/>
        <w:ind w:left="3555" w:hanging="709"/>
        <w:rPr>
          <w:rFonts w:ascii="Arial" w:eastAsia="Times New Roman" w:hAnsi="Arial" w:cs="Arial"/>
          <w:i/>
          <w:iCs/>
        </w:rPr>
      </w:pPr>
    </w:p>
    <w:p w14:paraId="38441500" w14:textId="52BE8014" w:rsidR="00DE3B56" w:rsidRPr="00B265AB" w:rsidRDefault="00DE3B56" w:rsidP="006E34C6">
      <w:pPr>
        <w:spacing w:after="0"/>
        <w:ind w:left="3555" w:hanging="709"/>
        <w:rPr>
          <w:rFonts w:ascii="Arial" w:eastAsia="Times New Roman" w:hAnsi="Arial" w:cs="Arial"/>
          <w:i/>
          <w:iCs/>
        </w:rPr>
      </w:pPr>
      <w:r w:rsidRPr="00B265AB">
        <w:rPr>
          <w:rFonts w:ascii="Arial" w:eastAsia="Times New Roman" w:hAnsi="Arial" w:cs="Arial"/>
          <w:i/>
          <w:iCs/>
        </w:rPr>
        <w:t>(</w:t>
      </w:r>
      <w:proofErr w:type="spellStart"/>
      <w:r w:rsidRPr="00B265AB">
        <w:rPr>
          <w:rFonts w:ascii="Arial" w:eastAsia="Times New Roman" w:hAnsi="Arial" w:cs="Arial"/>
          <w:i/>
          <w:iCs/>
        </w:rPr>
        <w:t>bbb</w:t>
      </w:r>
      <w:proofErr w:type="spellEnd"/>
      <w:r w:rsidRPr="00B265AB">
        <w:rPr>
          <w:rFonts w:ascii="Arial" w:eastAsia="Times New Roman" w:hAnsi="Arial" w:cs="Arial"/>
          <w:i/>
          <w:iCs/>
        </w:rPr>
        <w:t xml:space="preserve">) </w:t>
      </w:r>
      <w:r w:rsidR="00CD31F9" w:rsidRPr="00B265AB">
        <w:rPr>
          <w:rFonts w:ascii="Arial" w:eastAsia="Times New Roman" w:hAnsi="Arial" w:cs="Arial"/>
          <w:i/>
          <w:iCs/>
        </w:rPr>
        <w:tab/>
        <w:t xml:space="preserve"> </w:t>
      </w:r>
      <w:r w:rsidRPr="00B265AB">
        <w:rPr>
          <w:rFonts w:ascii="Arial" w:eastAsia="Times New Roman" w:hAnsi="Arial" w:cs="Arial"/>
          <w:i/>
          <w:iCs/>
        </w:rPr>
        <w:t xml:space="preserve">it will probably or in fact be unsightly or </w:t>
      </w:r>
      <w:proofErr w:type="gramStart"/>
      <w:r w:rsidRPr="00B265AB">
        <w:rPr>
          <w:rFonts w:ascii="Arial" w:eastAsia="Times New Roman" w:hAnsi="Arial" w:cs="Arial"/>
          <w:i/>
          <w:iCs/>
        </w:rPr>
        <w:t>objectionable;</w:t>
      </w:r>
      <w:proofErr w:type="gramEnd"/>
    </w:p>
    <w:p w14:paraId="00215787" w14:textId="77777777" w:rsidR="00EC370E" w:rsidRPr="00B265AB" w:rsidRDefault="00EC370E" w:rsidP="006E34C6">
      <w:pPr>
        <w:spacing w:after="0"/>
        <w:ind w:left="3555" w:hanging="709"/>
        <w:rPr>
          <w:rFonts w:ascii="Arial" w:eastAsia="Times New Roman" w:hAnsi="Arial" w:cs="Arial"/>
          <w:i/>
          <w:iCs/>
        </w:rPr>
      </w:pPr>
    </w:p>
    <w:p w14:paraId="733A1052" w14:textId="51DD514C" w:rsidR="00DE3B56" w:rsidRPr="00B265AB" w:rsidRDefault="00DE3B56" w:rsidP="006E34C6">
      <w:pPr>
        <w:spacing w:after="0"/>
        <w:ind w:left="3555" w:hanging="709"/>
        <w:rPr>
          <w:rFonts w:ascii="Arial" w:eastAsia="Times New Roman" w:hAnsi="Arial" w:cs="Arial"/>
          <w:i/>
          <w:iCs/>
        </w:rPr>
      </w:pPr>
      <w:r w:rsidRPr="00B265AB">
        <w:rPr>
          <w:rFonts w:ascii="Arial" w:eastAsia="Times New Roman" w:hAnsi="Arial" w:cs="Arial"/>
          <w:i/>
          <w:iCs/>
        </w:rPr>
        <w:t>(ccc)</w:t>
      </w:r>
      <w:r w:rsidRPr="00B265AB">
        <w:rPr>
          <w:rFonts w:ascii="Arial" w:eastAsia="Times New Roman" w:hAnsi="Arial" w:cs="Arial"/>
          <w:i/>
          <w:iCs/>
        </w:rPr>
        <w:tab/>
        <w:t xml:space="preserve">it will probably or in fact derogate from the value of adjoining or neighbouring </w:t>
      </w:r>
      <w:proofErr w:type="gramStart"/>
      <w:r w:rsidRPr="00B265AB">
        <w:rPr>
          <w:rFonts w:ascii="Arial" w:eastAsia="Times New Roman" w:hAnsi="Arial" w:cs="Arial"/>
          <w:i/>
          <w:iCs/>
        </w:rPr>
        <w:t>properties;</w:t>
      </w:r>
      <w:proofErr w:type="gramEnd"/>
    </w:p>
    <w:p w14:paraId="7A7A3D7C" w14:textId="77777777" w:rsidR="00EC370E" w:rsidRPr="00B265AB" w:rsidRDefault="00EC370E" w:rsidP="006E34C6">
      <w:pPr>
        <w:spacing w:after="0"/>
        <w:ind w:left="3555" w:hanging="709"/>
        <w:rPr>
          <w:rFonts w:ascii="Arial" w:eastAsia="Times New Roman" w:hAnsi="Arial" w:cs="Arial"/>
          <w:i/>
          <w:iCs/>
        </w:rPr>
      </w:pPr>
    </w:p>
    <w:p w14:paraId="78F58A28" w14:textId="0929B370" w:rsidR="00DE3B56" w:rsidRDefault="00DE3B56" w:rsidP="006E34C6">
      <w:pPr>
        <w:tabs>
          <w:tab w:val="left" w:pos="567"/>
        </w:tabs>
        <w:spacing w:after="0"/>
        <w:ind w:left="2563" w:hanging="959"/>
        <w:rPr>
          <w:rFonts w:ascii="Arial" w:eastAsia="Times New Roman" w:hAnsi="Arial" w:cs="Arial"/>
          <w:i/>
          <w:iCs/>
        </w:rPr>
      </w:pPr>
      <w:r w:rsidRPr="00B265AB">
        <w:rPr>
          <w:rFonts w:ascii="Arial" w:eastAsia="Times New Roman" w:hAnsi="Arial" w:cs="Arial"/>
          <w:i/>
          <w:iCs/>
        </w:rPr>
        <w:t> </w:t>
      </w:r>
      <w:r w:rsidR="005357CE" w:rsidRPr="00B265AB">
        <w:rPr>
          <w:rFonts w:ascii="Arial" w:eastAsia="Times New Roman" w:hAnsi="Arial" w:cs="Arial"/>
          <w:i/>
          <w:iCs/>
        </w:rPr>
        <w:tab/>
      </w:r>
      <w:r w:rsidRPr="00B265AB">
        <w:rPr>
          <w:rFonts w:ascii="Arial" w:eastAsia="Times New Roman" w:hAnsi="Arial" w:cs="Arial"/>
          <w:i/>
          <w:iCs/>
        </w:rPr>
        <w:t>(bb)</w:t>
      </w:r>
      <w:r w:rsidRPr="00B265AB">
        <w:rPr>
          <w:rFonts w:ascii="Arial" w:eastAsia="Times New Roman" w:hAnsi="Arial" w:cs="Arial"/>
          <w:i/>
          <w:iCs/>
        </w:rPr>
        <w:tab/>
        <w:t>will probably or in fact be dangerous to life or property</w:t>
      </w:r>
      <w:r w:rsidR="007A1B17">
        <w:rPr>
          <w:rFonts w:ascii="Arial" w:eastAsia="Times New Roman" w:hAnsi="Arial" w:cs="Arial"/>
          <w:i/>
          <w:iCs/>
        </w:rPr>
        <w:t>,</w:t>
      </w:r>
    </w:p>
    <w:p w14:paraId="4A616014" w14:textId="77777777" w:rsidR="00CA2460" w:rsidRDefault="00CA2460" w:rsidP="006E34C6">
      <w:pPr>
        <w:tabs>
          <w:tab w:val="left" w:pos="567"/>
        </w:tabs>
        <w:spacing w:after="0"/>
        <w:ind w:left="2563" w:hanging="959"/>
        <w:rPr>
          <w:rFonts w:ascii="Arial" w:eastAsia="Times New Roman" w:hAnsi="Arial" w:cs="Arial"/>
          <w:i/>
          <w:iCs/>
        </w:rPr>
      </w:pPr>
    </w:p>
    <w:p w14:paraId="33321FEE" w14:textId="171A9ED0" w:rsidR="00CA2460" w:rsidRPr="00B265AB" w:rsidRDefault="00CA2460" w:rsidP="00550E6B">
      <w:pPr>
        <w:spacing w:after="0"/>
        <w:ind w:left="720"/>
        <w:rPr>
          <w:rFonts w:ascii="Arial" w:eastAsia="Times New Roman" w:hAnsi="Arial" w:cs="Arial"/>
          <w:i/>
          <w:iCs/>
        </w:rPr>
      </w:pPr>
      <w:r>
        <w:rPr>
          <w:rFonts w:ascii="Arial" w:eastAsia="Times New Roman" w:hAnsi="Arial" w:cs="Arial"/>
          <w:i/>
          <w:iCs/>
        </w:rPr>
        <w:t xml:space="preserve">Such local authority </w:t>
      </w:r>
      <w:r w:rsidR="003A435D">
        <w:rPr>
          <w:rFonts w:ascii="Arial" w:eastAsia="Times New Roman" w:hAnsi="Arial" w:cs="Arial"/>
          <w:i/>
          <w:iCs/>
        </w:rPr>
        <w:t xml:space="preserve">shall refuse to grant </w:t>
      </w:r>
      <w:r w:rsidR="008C0FAC">
        <w:rPr>
          <w:rFonts w:ascii="Arial" w:eastAsia="Times New Roman" w:hAnsi="Arial" w:cs="Arial"/>
          <w:i/>
          <w:iCs/>
        </w:rPr>
        <w:t>i</w:t>
      </w:r>
      <w:r w:rsidR="003A435D">
        <w:rPr>
          <w:rFonts w:ascii="Arial" w:eastAsia="Times New Roman" w:hAnsi="Arial" w:cs="Arial"/>
          <w:i/>
          <w:iCs/>
        </w:rPr>
        <w:t>ts approval</w:t>
      </w:r>
      <w:r w:rsidR="008C0FAC">
        <w:rPr>
          <w:rFonts w:ascii="Arial" w:eastAsia="Times New Roman" w:hAnsi="Arial" w:cs="Arial"/>
          <w:i/>
          <w:iCs/>
        </w:rPr>
        <w:t xml:space="preserve"> thereof and give written notice </w:t>
      </w:r>
      <w:r w:rsidR="00F42145">
        <w:rPr>
          <w:rFonts w:ascii="Arial" w:eastAsia="Times New Roman" w:hAnsi="Arial" w:cs="Arial"/>
          <w:i/>
          <w:iCs/>
        </w:rPr>
        <w:t>for such refusal.</w:t>
      </w:r>
    </w:p>
    <w:p w14:paraId="7E981A8A" w14:textId="0DFF559A" w:rsidR="002750C9" w:rsidRDefault="002750C9" w:rsidP="000E5649">
      <w:pPr>
        <w:pStyle w:val="ListParagraph"/>
        <w:tabs>
          <w:tab w:val="left" w:pos="567"/>
          <w:tab w:val="left" w:pos="1134"/>
        </w:tabs>
        <w:adjustRightInd w:val="0"/>
        <w:ind w:left="567" w:hanging="709"/>
        <w:jc w:val="both"/>
        <w:rPr>
          <w:rFonts w:ascii="Arial" w:hAnsi="Arial" w:cs="Arial"/>
        </w:rPr>
      </w:pPr>
    </w:p>
    <w:p w14:paraId="6BCC102D" w14:textId="185E0EB8" w:rsidR="002A1B42" w:rsidRDefault="00213032" w:rsidP="00C741F8">
      <w:pPr>
        <w:pStyle w:val="ListParagraph"/>
        <w:numPr>
          <w:ilvl w:val="1"/>
          <w:numId w:val="31"/>
        </w:numPr>
        <w:autoSpaceDE w:val="0"/>
        <w:autoSpaceDN w:val="0"/>
        <w:adjustRightInd w:val="0"/>
        <w:spacing w:after="0"/>
        <w:ind w:left="284" w:hanging="567"/>
        <w:jc w:val="both"/>
        <w:rPr>
          <w:rFonts w:ascii="Arial" w:hAnsi="Arial" w:cs="Arial"/>
          <w:b/>
          <w:sz w:val="24"/>
          <w:szCs w:val="24"/>
        </w:rPr>
      </w:pPr>
      <w:r>
        <w:rPr>
          <w:rFonts w:ascii="Arial" w:hAnsi="Arial" w:cs="Arial"/>
          <w:b/>
          <w:sz w:val="24"/>
          <w:szCs w:val="24"/>
        </w:rPr>
        <w:t>SANS 104</w:t>
      </w:r>
      <w:r w:rsidR="00AA40E8">
        <w:rPr>
          <w:rFonts w:ascii="Arial" w:hAnsi="Arial" w:cs="Arial"/>
          <w:b/>
          <w:sz w:val="24"/>
          <w:szCs w:val="24"/>
        </w:rPr>
        <w:t>00</w:t>
      </w:r>
      <w:r>
        <w:rPr>
          <w:rFonts w:ascii="Arial" w:hAnsi="Arial" w:cs="Arial"/>
          <w:b/>
          <w:sz w:val="24"/>
          <w:szCs w:val="24"/>
        </w:rPr>
        <w:t xml:space="preserve"> PART C</w:t>
      </w:r>
      <w:r w:rsidR="002A1B42" w:rsidRPr="00BC6945">
        <w:rPr>
          <w:rFonts w:ascii="Arial" w:hAnsi="Arial" w:cs="Arial"/>
          <w:b/>
          <w:sz w:val="24"/>
          <w:szCs w:val="24"/>
        </w:rPr>
        <w:t>:</w:t>
      </w:r>
      <w:r w:rsidR="00863EC8">
        <w:rPr>
          <w:rFonts w:ascii="Arial" w:hAnsi="Arial" w:cs="Arial"/>
          <w:b/>
          <w:sz w:val="24"/>
          <w:szCs w:val="24"/>
        </w:rPr>
        <w:t xml:space="preserve"> </w:t>
      </w:r>
      <w:r>
        <w:rPr>
          <w:rFonts w:ascii="Arial" w:hAnsi="Arial" w:cs="Arial"/>
          <w:b/>
          <w:sz w:val="24"/>
          <w:szCs w:val="24"/>
        </w:rPr>
        <w:t>DIMEN</w:t>
      </w:r>
      <w:r w:rsidR="00B71248">
        <w:rPr>
          <w:rFonts w:ascii="Arial" w:hAnsi="Arial" w:cs="Arial"/>
          <w:b/>
          <w:sz w:val="24"/>
          <w:szCs w:val="24"/>
        </w:rPr>
        <w:t>S</w:t>
      </w:r>
      <w:r>
        <w:rPr>
          <w:rFonts w:ascii="Arial" w:hAnsi="Arial" w:cs="Arial"/>
          <w:b/>
          <w:sz w:val="24"/>
          <w:szCs w:val="24"/>
        </w:rPr>
        <w:t>IONS</w:t>
      </w:r>
    </w:p>
    <w:p w14:paraId="7B301AB6" w14:textId="77777777" w:rsidR="00C741F8" w:rsidRPr="00C741F8" w:rsidRDefault="00C741F8" w:rsidP="00C741F8">
      <w:pPr>
        <w:pStyle w:val="ListParagraph"/>
        <w:autoSpaceDE w:val="0"/>
        <w:autoSpaceDN w:val="0"/>
        <w:adjustRightInd w:val="0"/>
        <w:spacing w:after="0"/>
        <w:ind w:left="284"/>
        <w:jc w:val="both"/>
        <w:rPr>
          <w:rFonts w:ascii="Arial" w:hAnsi="Arial" w:cs="Arial"/>
          <w:b/>
          <w:sz w:val="24"/>
          <w:szCs w:val="24"/>
        </w:rPr>
      </w:pPr>
    </w:p>
    <w:p w14:paraId="02340875" w14:textId="11D385D8" w:rsidR="0002387F" w:rsidRPr="00EF31D7" w:rsidRDefault="0002387F" w:rsidP="00013743">
      <w:pPr>
        <w:autoSpaceDE w:val="0"/>
        <w:autoSpaceDN w:val="0"/>
        <w:adjustRightInd w:val="0"/>
        <w:ind w:left="284"/>
        <w:jc w:val="both"/>
        <w:rPr>
          <w:rFonts w:ascii="Arial" w:hAnsi="Arial" w:cs="Arial"/>
        </w:rPr>
      </w:pPr>
      <w:r w:rsidRPr="00ED0206">
        <w:rPr>
          <w:rFonts w:ascii="Arial" w:hAnsi="Arial" w:cs="Arial"/>
        </w:rPr>
        <w:t xml:space="preserve">SANS 10400 prescribes that a primary dwelling house must be at least </w:t>
      </w:r>
      <w:r w:rsidR="00AA40E8">
        <w:rPr>
          <w:rFonts w:ascii="Arial" w:hAnsi="Arial" w:cs="Arial"/>
        </w:rPr>
        <w:t>27</w:t>
      </w:r>
      <w:r w:rsidRPr="00ED0206">
        <w:rPr>
          <w:rFonts w:ascii="Arial" w:hAnsi="Arial" w:cs="Arial"/>
        </w:rPr>
        <w:t xml:space="preserve">m² in area. Additional dwelling units on the same erf as a primary dwelling (second or third dwelling houses) are not limited in size in terms of the NBR. </w:t>
      </w:r>
    </w:p>
    <w:p w14:paraId="21353212" w14:textId="77777777" w:rsidR="0002387F" w:rsidRDefault="0002387F" w:rsidP="00013743">
      <w:pPr>
        <w:pStyle w:val="ListParagraph"/>
        <w:autoSpaceDE w:val="0"/>
        <w:autoSpaceDN w:val="0"/>
        <w:adjustRightInd w:val="0"/>
        <w:ind w:left="284"/>
        <w:jc w:val="both"/>
        <w:rPr>
          <w:rFonts w:ascii="Arial" w:hAnsi="Arial" w:cs="Arial"/>
        </w:rPr>
      </w:pPr>
      <w:r w:rsidRPr="00517D96">
        <w:rPr>
          <w:rFonts w:ascii="Arial" w:hAnsi="Arial" w:cs="Arial"/>
        </w:rPr>
        <w:t>SANS 10400</w:t>
      </w:r>
      <w:r>
        <w:rPr>
          <w:rFonts w:ascii="Arial" w:hAnsi="Arial" w:cs="Arial"/>
        </w:rPr>
        <w:t xml:space="preserve">, </w:t>
      </w:r>
      <w:r w:rsidRPr="00A4601B">
        <w:rPr>
          <w:rFonts w:ascii="Arial" w:hAnsi="Arial" w:cs="Arial"/>
        </w:rPr>
        <w:t>Part C: Dimensions</w:t>
      </w:r>
      <w:r>
        <w:rPr>
          <w:rFonts w:ascii="Arial" w:hAnsi="Arial" w:cs="Arial"/>
        </w:rPr>
        <w:t xml:space="preserve"> reads as follows:</w:t>
      </w:r>
    </w:p>
    <w:p w14:paraId="10CE8D8C" w14:textId="77777777" w:rsidR="0002387F" w:rsidRPr="00F80DD5" w:rsidRDefault="0002387F" w:rsidP="00550E6B">
      <w:pPr>
        <w:pStyle w:val="ListParagraph"/>
        <w:tabs>
          <w:tab w:val="left" w:pos="567"/>
          <w:tab w:val="left" w:pos="1134"/>
        </w:tabs>
        <w:autoSpaceDE w:val="0"/>
        <w:autoSpaceDN w:val="0"/>
        <w:adjustRightInd w:val="0"/>
        <w:ind w:left="851" w:hanging="709"/>
        <w:jc w:val="both"/>
        <w:rPr>
          <w:rFonts w:ascii="Arial" w:hAnsi="Arial" w:cs="Arial"/>
        </w:rPr>
      </w:pPr>
    </w:p>
    <w:p w14:paraId="5F18F665" w14:textId="77777777" w:rsidR="0002387F" w:rsidRDefault="0002387F" w:rsidP="00550E6B">
      <w:pPr>
        <w:pStyle w:val="ListParagraph"/>
        <w:tabs>
          <w:tab w:val="left" w:pos="567"/>
        </w:tabs>
        <w:adjustRightInd w:val="0"/>
        <w:ind w:left="1724" w:hanging="709"/>
        <w:jc w:val="both"/>
        <w:rPr>
          <w:rFonts w:ascii="Arial" w:hAnsi="Arial" w:cs="Arial"/>
          <w:i/>
          <w:iCs/>
        </w:rPr>
      </w:pPr>
      <w:r w:rsidRPr="00B500C6">
        <w:rPr>
          <w:rFonts w:ascii="Arial" w:hAnsi="Arial" w:cs="Arial"/>
          <w:i/>
          <w:iCs/>
        </w:rPr>
        <w:t>4.4 Floor area</w:t>
      </w:r>
    </w:p>
    <w:p w14:paraId="5BB165EB" w14:textId="77777777" w:rsidR="0002387F" w:rsidRPr="00B500C6" w:rsidRDefault="0002387F" w:rsidP="00550E6B">
      <w:pPr>
        <w:pStyle w:val="ListParagraph"/>
        <w:tabs>
          <w:tab w:val="left" w:pos="567"/>
        </w:tabs>
        <w:adjustRightInd w:val="0"/>
        <w:ind w:left="1724" w:hanging="709"/>
        <w:jc w:val="both"/>
        <w:rPr>
          <w:rFonts w:ascii="Arial" w:hAnsi="Arial" w:cs="Arial"/>
          <w:i/>
          <w:iCs/>
        </w:rPr>
      </w:pPr>
    </w:p>
    <w:p w14:paraId="3F9FD16C" w14:textId="77777777" w:rsidR="0002387F" w:rsidRDefault="0002387F" w:rsidP="00550E6B">
      <w:pPr>
        <w:pStyle w:val="ListParagraph"/>
        <w:tabs>
          <w:tab w:val="left" w:pos="567"/>
        </w:tabs>
        <w:adjustRightInd w:val="0"/>
        <w:ind w:left="1724" w:hanging="709"/>
        <w:jc w:val="both"/>
        <w:rPr>
          <w:rFonts w:ascii="Arial" w:hAnsi="Arial" w:cs="Arial"/>
          <w:i/>
          <w:iCs/>
        </w:rPr>
      </w:pPr>
      <w:proofErr w:type="gramStart"/>
      <w:r w:rsidRPr="00B500C6">
        <w:rPr>
          <w:rFonts w:ascii="Arial" w:hAnsi="Arial" w:cs="Arial"/>
          <w:i/>
          <w:iCs/>
        </w:rPr>
        <w:t>The overall plan</w:t>
      </w:r>
      <w:proofErr w:type="gramEnd"/>
      <w:r w:rsidRPr="00B500C6">
        <w:rPr>
          <w:rFonts w:ascii="Arial" w:hAnsi="Arial" w:cs="Arial"/>
          <w:i/>
          <w:iCs/>
        </w:rPr>
        <w:t xml:space="preserve"> area of any dwelling house shall be not less than:</w:t>
      </w:r>
    </w:p>
    <w:p w14:paraId="41E75BF9" w14:textId="77777777" w:rsidR="002564F7" w:rsidRPr="00B500C6" w:rsidRDefault="002564F7" w:rsidP="00550E6B">
      <w:pPr>
        <w:pStyle w:val="ListParagraph"/>
        <w:tabs>
          <w:tab w:val="left" w:pos="567"/>
        </w:tabs>
        <w:adjustRightInd w:val="0"/>
        <w:ind w:left="1724" w:hanging="709"/>
        <w:jc w:val="both"/>
        <w:rPr>
          <w:rFonts w:ascii="Arial" w:hAnsi="Arial" w:cs="Arial"/>
          <w:i/>
          <w:iCs/>
        </w:rPr>
      </w:pPr>
    </w:p>
    <w:p w14:paraId="7131E908" w14:textId="77777777" w:rsidR="0002387F" w:rsidRPr="00B500C6" w:rsidRDefault="0002387F" w:rsidP="00550E6B">
      <w:pPr>
        <w:pStyle w:val="ListParagraph"/>
        <w:tabs>
          <w:tab w:val="left" w:pos="567"/>
        </w:tabs>
        <w:adjustRightInd w:val="0"/>
        <w:ind w:left="1724" w:hanging="709"/>
        <w:jc w:val="both"/>
        <w:rPr>
          <w:rFonts w:ascii="Arial" w:hAnsi="Arial" w:cs="Arial"/>
          <w:i/>
          <w:iCs/>
        </w:rPr>
      </w:pPr>
      <w:r w:rsidRPr="00B500C6">
        <w:rPr>
          <w:rFonts w:ascii="Arial" w:hAnsi="Arial" w:cs="Arial"/>
          <w:i/>
          <w:iCs/>
        </w:rPr>
        <w:t>a) 15 m² in the case of a temporary building,</w:t>
      </w:r>
    </w:p>
    <w:p w14:paraId="22C5DF14" w14:textId="77777777" w:rsidR="0002387F" w:rsidRPr="00B500C6" w:rsidRDefault="0002387F" w:rsidP="00550E6B">
      <w:pPr>
        <w:pStyle w:val="ListParagraph"/>
        <w:tabs>
          <w:tab w:val="left" w:pos="567"/>
        </w:tabs>
        <w:adjustRightInd w:val="0"/>
        <w:ind w:left="1724" w:hanging="709"/>
        <w:jc w:val="both"/>
        <w:rPr>
          <w:rFonts w:ascii="Arial" w:hAnsi="Arial" w:cs="Arial"/>
          <w:i/>
          <w:iCs/>
        </w:rPr>
      </w:pPr>
      <w:r w:rsidRPr="00B500C6">
        <w:rPr>
          <w:rFonts w:ascii="Arial" w:hAnsi="Arial" w:cs="Arial"/>
          <w:i/>
          <w:iCs/>
        </w:rPr>
        <w:t>b) 27 m² in the case of permanent category 1 buildings, or</w:t>
      </w:r>
    </w:p>
    <w:p w14:paraId="1C0BCFD2" w14:textId="77777777" w:rsidR="0002387F" w:rsidRDefault="0002387F" w:rsidP="00550E6B">
      <w:pPr>
        <w:pStyle w:val="ListParagraph"/>
        <w:tabs>
          <w:tab w:val="left" w:pos="567"/>
        </w:tabs>
        <w:adjustRightInd w:val="0"/>
        <w:ind w:left="1724" w:hanging="709"/>
        <w:jc w:val="both"/>
        <w:rPr>
          <w:rFonts w:ascii="Arial" w:hAnsi="Arial" w:cs="Arial"/>
          <w:i/>
          <w:iCs/>
        </w:rPr>
      </w:pPr>
      <w:r w:rsidRPr="00B500C6">
        <w:rPr>
          <w:rFonts w:ascii="Arial" w:hAnsi="Arial" w:cs="Arial"/>
          <w:i/>
          <w:iCs/>
        </w:rPr>
        <w:t>c) 30 m² in the case of any other permanent building.</w:t>
      </w:r>
    </w:p>
    <w:p w14:paraId="0C305EB2" w14:textId="77777777" w:rsidR="0002387F" w:rsidRPr="00B500C6" w:rsidRDefault="0002387F" w:rsidP="00550E6B">
      <w:pPr>
        <w:pStyle w:val="ListParagraph"/>
        <w:tabs>
          <w:tab w:val="left" w:pos="567"/>
        </w:tabs>
        <w:adjustRightInd w:val="0"/>
        <w:ind w:left="1560" w:hanging="709"/>
        <w:jc w:val="both"/>
        <w:rPr>
          <w:rFonts w:ascii="Arial" w:hAnsi="Arial" w:cs="Arial"/>
          <w:i/>
          <w:iCs/>
        </w:rPr>
      </w:pPr>
    </w:p>
    <w:p w14:paraId="36AD7701" w14:textId="77777777" w:rsidR="0002387F" w:rsidRPr="00517D96" w:rsidRDefault="0002387F" w:rsidP="00013743">
      <w:pPr>
        <w:autoSpaceDE w:val="0"/>
        <w:autoSpaceDN w:val="0"/>
        <w:adjustRightInd w:val="0"/>
        <w:ind w:left="284"/>
        <w:jc w:val="both"/>
        <w:rPr>
          <w:rFonts w:ascii="Arial" w:hAnsi="Arial" w:cs="Arial"/>
        </w:rPr>
      </w:pPr>
      <w:r w:rsidRPr="0098433A">
        <w:rPr>
          <w:rFonts w:ascii="Arial" w:hAnsi="Arial" w:cs="Arial"/>
        </w:rPr>
        <w:t>With the present tendency towards smaller sites, it is likely that many more houses of a size much smaller than has been common in the past will be built. In considering the very small permanent building it should be remembered that size cannot be equated to quality</w:t>
      </w:r>
      <w:r w:rsidRPr="00517D96">
        <w:rPr>
          <w:rFonts w:ascii="Arial" w:hAnsi="Arial" w:cs="Arial"/>
        </w:rPr>
        <w:t>.</w:t>
      </w:r>
    </w:p>
    <w:p w14:paraId="337CF078" w14:textId="77777777" w:rsidR="00EA55AF" w:rsidRDefault="00EA55AF" w:rsidP="000E5649">
      <w:pPr>
        <w:pStyle w:val="ListParagraph"/>
        <w:tabs>
          <w:tab w:val="left" w:pos="567"/>
          <w:tab w:val="left" w:pos="1134"/>
        </w:tabs>
        <w:adjustRightInd w:val="0"/>
        <w:ind w:left="567" w:hanging="709"/>
        <w:jc w:val="both"/>
        <w:rPr>
          <w:rFonts w:ascii="Arial" w:hAnsi="Arial" w:cs="Arial"/>
        </w:rPr>
      </w:pPr>
    </w:p>
    <w:p w14:paraId="1FDC3DC2" w14:textId="77777777" w:rsidR="00450F98" w:rsidRDefault="00450F98">
      <w:pPr>
        <w:rPr>
          <w:rFonts w:ascii="Arial" w:hAnsi="Arial" w:cs="Arial"/>
          <w:b/>
          <w:sz w:val="24"/>
          <w:szCs w:val="24"/>
        </w:rPr>
      </w:pPr>
      <w:r>
        <w:rPr>
          <w:rFonts w:ascii="Arial" w:hAnsi="Arial" w:cs="Arial"/>
          <w:b/>
          <w:sz w:val="24"/>
          <w:szCs w:val="24"/>
        </w:rPr>
        <w:br w:type="page"/>
      </w:r>
    </w:p>
    <w:p w14:paraId="3890F4EF" w14:textId="685BABD7" w:rsidR="00EF31D7" w:rsidRPr="00D503D2" w:rsidRDefault="00EF31D7" w:rsidP="00D503D2">
      <w:pPr>
        <w:pStyle w:val="ListParagraph"/>
        <w:numPr>
          <w:ilvl w:val="1"/>
          <w:numId w:val="31"/>
        </w:numPr>
        <w:autoSpaceDE w:val="0"/>
        <w:autoSpaceDN w:val="0"/>
        <w:adjustRightInd w:val="0"/>
        <w:spacing w:after="0"/>
        <w:ind w:left="284" w:hanging="567"/>
        <w:jc w:val="both"/>
        <w:rPr>
          <w:rFonts w:ascii="Arial" w:hAnsi="Arial" w:cs="Arial"/>
          <w:b/>
          <w:sz w:val="24"/>
          <w:szCs w:val="24"/>
        </w:rPr>
      </w:pPr>
      <w:r w:rsidRPr="00BC6945">
        <w:rPr>
          <w:rFonts w:ascii="Arial" w:hAnsi="Arial" w:cs="Arial"/>
          <w:b/>
          <w:sz w:val="24"/>
          <w:szCs w:val="24"/>
        </w:rPr>
        <w:lastRenderedPageBreak/>
        <w:t xml:space="preserve">SECTION </w:t>
      </w:r>
      <w:r w:rsidR="000457F1">
        <w:rPr>
          <w:rFonts w:ascii="Arial" w:hAnsi="Arial" w:cs="Arial"/>
          <w:b/>
          <w:sz w:val="24"/>
          <w:szCs w:val="24"/>
        </w:rPr>
        <w:t xml:space="preserve">18 </w:t>
      </w:r>
      <w:r w:rsidRPr="00BC6945">
        <w:rPr>
          <w:rFonts w:ascii="Arial" w:hAnsi="Arial" w:cs="Arial"/>
          <w:b/>
          <w:sz w:val="24"/>
          <w:szCs w:val="24"/>
        </w:rPr>
        <w:t>OF THE NBR</w:t>
      </w:r>
    </w:p>
    <w:p w14:paraId="7DCE959C" w14:textId="77777777" w:rsidR="00DA0C20" w:rsidRDefault="00DA0C20" w:rsidP="00DA0C20">
      <w:pPr>
        <w:tabs>
          <w:tab w:val="left" w:pos="567"/>
          <w:tab w:val="left" w:pos="1134"/>
        </w:tabs>
        <w:autoSpaceDE w:val="0"/>
        <w:autoSpaceDN w:val="0"/>
        <w:adjustRightInd w:val="0"/>
        <w:spacing w:after="0"/>
        <w:jc w:val="both"/>
        <w:rPr>
          <w:rFonts w:ascii="Arial" w:eastAsia="Times New Roman" w:hAnsi="Arial" w:cs="Arial"/>
          <w:b/>
          <w:lang w:eastAsia="en-ZA"/>
        </w:rPr>
      </w:pPr>
    </w:p>
    <w:p w14:paraId="0995E5C6" w14:textId="6ADD47CC" w:rsidR="00DA0C20" w:rsidRDefault="00DA0C20" w:rsidP="00D503D2">
      <w:pPr>
        <w:pStyle w:val="ListParagraph"/>
        <w:autoSpaceDE w:val="0"/>
        <w:autoSpaceDN w:val="0"/>
        <w:adjustRightInd w:val="0"/>
        <w:ind w:left="1069" w:hanging="785"/>
        <w:jc w:val="both"/>
        <w:rPr>
          <w:rFonts w:ascii="Arial" w:hAnsi="Arial" w:cs="Arial"/>
        </w:rPr>
      </w:pPr>
      <w:r>
        <w:rPr>
          <w:rFonts w:ascii="Arial" w:hAnsi="Arial" w:cs="Arial"/>
        </w:rPr>
        <w:t xml:space="preserve">Section </w:t>
      </w:r>
      <w:r w:rsidR="000457F1">
        <w:rPr>
          <w:rFonts w:ascii="Arial" w:hAnsi="Arial" w:cs="Arial"/>
        </w:rPr>
        <w:t>18</w:t>
      </w:r>
      <w:r>
        <w:rPr>
          <w:rFonts w:ascii="Arial" w:hAnsi="Arial" w:cs="Arial"/>
        </w:rPr>
        <w:t xml:space="preserve"> of the NBR reads as follows:</w:t>
      </w:r>
    </w:p>
    <w:p w14:paraId="1C11B2DF" w14:textId="77777777" w:rsidR="003C23FF" w:rsidRPr="00C76175" w:rsidRDefault="003C23FF" w:rsidP="00DA0C20">
      <w:pPr>
        <w:pStyle w:val="ListParagraph"/>
        <w:tabs>
          <w:tab w:val="left" w:pos="567"/>
          <w:tab w:val="left" w:pos="1134"/>
        </w:tabs>
        <w:autoSpaceDE w:val="0"/>
        <w:autoSpaceDN w:val="0"/>
        <w:adjustRightInd w:val="0"/>
        <w:ind w:left="1069" w:hanging="709"/>
        <w:jc w:val="both"/>
        <w:rPr>
          <w:rFonts w:ascii="Arial" w:hAnsi="Arial" w:cs="Arial"/>
        </w:rPr>
      </w:pPr>
    </w:p>
    <w:p w14:paraId="6829779F" w14:textId="77777777" w:rsidR="00814DB2" w:rsidRPr="00B265AB" w:rsidRDefault="00814DB2" w:rsidP="003C23FF">
      <w:pPr>
        <w:pStyle w:val="ListParagraph"/>
        <w:adjustRightInd w:val="0"/>
        <w:ind w:left="1134" w:hanging="425"/>
        <w:jc w:val="both"/>
        <w:rPr>
          <w:rFonts w:ascii="Arial" w:hAnsi="Arial" w:cs="Arial"/>
          <w:i/>
          <w:iCs/>
        </w:rPr>
      </w:pPr>
      <w:r>
        <w:rPr>
          <w:rFonts w:ascii="Arial" w:hAnsi="Arial" w:cs="Arial"/>
          <w:i/>
          <w:iCs/>
        </w:rPr>
        <w:t>18. Deviation and exemption from national building regulations.</w:t>
      </w:r>
    </w:p>
    <w:p w14:paraId="19DEFF28" w14:textId="77777777" w:rsidR="00814DB2" w:rsidRDefault="00814DB2" w:rsidP="003C23FF">
      <w:pPr>
        <w:tabs>
          <w:tab w:val="left" w:pos="567"/>
        </w:tabs>
        <w:spacing w:after="0"/>
        <w:ind w:left="1134" w:hanging="425"/>
        <w:rPr>
          <w:rFonts w:ascii="Arial" w:eastAsia="Times New Roman" w:hAnsi="Arial" w:cs="Arial"/>
          <w:i/>
          <w:iCs/>
        </w:rPr>
      </w:pPr>
      <w:r w:rsidRPr="00B265AB">
        <w:rPr>
          <w:rFonts w:ascii="Arial" w:eastAsia="Times New Roman" w:hAnsi="Arial" w:cs="Arial"/>
          <w:i/>
          <w:iCs/>
        </w:rPr>
        <w:t>(1)</w:t>
      </w:r>
      <w:r w:rsidRPr="00B265AB">
        <w:rPr>
          <w:rFonts w:ascii="Arial" w:eastAsia="Times New Roman" w:hAnsi="Arial" w:cs="Arial"/>
          <w:i/>
          <w:iCs/>
        </w:rPr>
        <w:tab/>
      </w:r>
      <w:r>
        <w:rPr>
          <w:rFonts w:ascii="Arial" w:eastAsia="Times New Roman" w:hAnsi="Arial" w:cs="Arial"/>
          <w:i/>
          <w:iCs/>
        </w:rPr>
        <w:t>A local authority may, at the request of the owner in writing of any building or any person having an interest therein, in the erection of such a building or the land on which it is being or is to be erected, in writing permit a deviation or grant an exemption from any applicable national building regulation except a national building regulation regarding the strength and stability of buildings</w:t>
      </w:r>
    </w:p>
    <w:p w14:paraId="1AEF66B1" w14:textId="77777777" w:rsidR="00814DB2" w:rsidRDefault="00814DB2" w:rsidP="003C23FF">
      <w:pPr>
        <w:tabs>
          <w:tab w:val="left" w:pos="567"/>
        </w:tabs>
        <w:spacing w:after="0"/>
        <w:ind w:left="1134" w:hanging="425"/>
        <w:rPr>
          <w:rFonts w:ascii="Arial" w:eastAsia="Times New Roman" w:hAnsi="Arial" w:cs="Arial"/>
          <w:i/>
          <w:iCs/>
        </w:rPr>
      </w:pPr>
    </w:p>
    <w:p w14:paraId="038467FC" w14:textId="6D4360E0" w:rsidR="00DA0C20" w:rsidRPr="00DA0C20" w:rsidRDefault="00814DB2" w:rsidP="003C23FF">
      <w:pPr>
        <w:tabs>
          <w:tab w:val="left" w:pos="567"/>
          <w:tab w:val="left" w:pos="1134"/>
        </w:tabs>
        <w:autoSpaceDE w:val="0"/>
        <w:autoSpaceDN w:val="0"/>
        <w:adjustRightInd w:val="0"/>
        <w:spacing w:after="0"/>
        <w:ind w:left="1134" w:hanging="425"/>
        <w:jc w:val="both"/>
        <w:rPr>
          <w:rFonts w:ascii="Arial" w:eastAsia="Times New Roman" w:hAnsi="Arial" w:cs="Arial"/>
          <w:b/>
          <w:lang w:eastAsia="en-ZA"/>
        </w:rPr>
      </w:pPr>
      <w:r w:rsidRPr="00B265AB">
        <w:rPr>
          <w:rFonts w:ascii="Arial" w:eastAsia="Times New Roman" w:hAnsi="Arial" w:cs="Arial"/>
          <w:i/>
          <w:iCs/>
        </w:rPr>
        <w:t>(</w:t>
      </w:r>
      <w:r>
        <w:rPr>
          <w:rFonts w:ascii="Arial" w:eastAsia="Times New Roman" w:hAnsi="Arial" w:cs="Arial"/>
          <w:i/>
          <w:iCs/>
        </w:rPr>
        <w:t>2</w:t>
      </w:r>
      <w:r w:rsidRPr="00B265AB">
        <w:rPr>
          <w:rFonts w:ascii="Arial" w:eastAsia="Times New Roman" w:hAnsi="Arial" w:cs="Arial"/>
          <w:i/>
          <w:iCs/>
        </w:rPr>
        <w:t>)</w:t>
      </w:r>
      <w:r w:rsidRPr="00B265AB">
        <w:rPr>
          <w:rFonts w:ascii="Arial" w:eastAsia="Times New Roman" w:hAnsi="Arial" w:cs="Arial"/>
          <w:i/>
          <w:iCs/>
        </w:rPr>
        <w:tab/>
      </w:r>
      <w:r>
        <w:rPr>
          <w:rFonts w:ascii="Arial" w:eastAsia="Times New Roman" w:hAnsi="Arial" w:cs="Arial"/>
          <w:i/>
          <w:iCs/>
        </w:rPr>
        <w:t>A council may, at the request in writing of the owner of any building or any person having an interest therein and after consultation with the local authority in question, in respect of the erection of such a building or the land on which it is being or is to be erected, in writing permit a deviation or grant an exemption from any applicable national building regulation regarding the strength and stability of buildings</w:t>
      </w:r>
    </w:p>
    <w:p w14:paraId="4DC27861" w14:textId="77777777" w:rsidR="00EF31D7" w:rsidRDefault="00EF31D7" w:rsidP="000E5649">
      <w:pPr>
        <w:pStyle w:val="ListParagraph"/>
        <w:tabs>
          <w:tab w:val="left" w:pos="567"/>
          <w:tab w:val="left" w:pos="1134"/>
        </w:tabs>
        <w:adjustRightInd w:val="0"/>
        <w:ind w:left="567" w:hanging="709"/>
        <w:jc w:val="both"/>
        <w:rPr>
          <w:rFonts w:ascii="Arial" w:hAnsi="Arial" w:cs="Arial"/>
        </w:rPr>
      </w:pPr>
    </w:p>
    <w:p w14:paraId="14B14773" w14:textId="77777777" w:rsidR="0002387F" w:rsidRPr="00A14E76" w:rsidRDefault="0002387F" w:rsidP="000E5649">
      <w:pPr>
        <w:pStyle w:val="ListParagraph"/>
        <w:tabs>
          <w:tab w:val="left" w:pos="567"/>
          <w:tab w:val="left" w:pos="1134"/>
        </w:tabs>
        <w:adjustRightInd w:val="0"/>
        <w:ind w:left="567" w:hanging="709"/>
        <w:jc w:val="both"/>
        <w:rPr>
          <w:rFonts w:ascii="Arial" w:hAnsi="Arial" w:cs="Arial"/>
        </w:rPr>
      </w:pPr>
    </w:p>
    <w:p w14:paraId="774A893F" w14:textId="5DC1AF01" w:rsidR="00825924" w:rsidRDefault="00C365C0" w:rsidP="00DE39CD">
      <w:pPr>
        <w:pStyle w:val="ListParagraph"/>
        <w:tabs>
          <w:tab w:val="left" w:pos="567"/>
          <w:tab w:val="left" w:pos="1134"/>
        </w:tabs>
        <w:adjustRightInd w:val="0"/>
        <w:ind w:left="567" w:hanging="709"/>
        <w:jc w:val="both"/>
        <w:rPr>
          <w:rFonts w:ascii="Arial" w:hAnsi="Arial" w:cs="Arial"/>
        </w:rPr>
      </w:pPr>
      <w:r w:rsidRPr="00A14E76">
        <w:rPr>
          <w:rFonts w:ascii="Arial" w:hAnsi="Arial" w:cs="Arial"/>
          <w:b/>
          <w:bCs/>
        </w:rPr>
        <w:t xml:space="preserve">3. </w:t>
      </w:r>
      <w:r w:rsidRPr="00A14E76">
        <w:rPr>
          <w:rFonts w:ascii="Arial" w:hAnsi="Arial" w:cs="Arial"/>
          <w:b/>
          <w:bCs/>
        </w:rPr>
        <w:tab/>
      </w:r>
      <w:bookmarkStart w:id="3" w:name="_Hlk100735869"/>
      <w:r w:rsidR="00F65AC7">
        <w:rPr>
          <w:rFonts w:ascii="Arial" w:hAnsi="Arial" w:cs="Arial"/>
          <w:b/>
          <w:bCs/>
        </w:rPr>
        <w:t xml:space="preserve">CATEGORIES </w:t>
      </w:r>
      <w:r w:rsidR="00C4754C">
        <w:rPr>
          <w:rFonts w:ascii="Arial" w:hAnsi="Arial" w:cs="Arial"/>
          <w:b/>
          <w:bCs/>
        </w:rPr>
        <w:t>OR</w:t>
      </w:r>
      <w:r w:rsidR="00F65AC7">
        <w:rPr>
          <w:rFonts w:ascii="Arial" w:hAnsi="Arial" w:cs="Arial"/>
          <w:b/>
          <w:bCs/>
        </w:rPr>
        <w:t xml:space="preserve"> </w:t>
      </w:r>
      <w:bookmarkEnd w:id="3"/>
      <w:r w:rsidR="00C4754C">
        <w:rPr>
          <w:rFonts w:ascii="Arial" w:hAnsi="Arial" w:cs="Arial"/>
          <w:b/>
          <w:bCs/>
        </w:rPr>
        <w:t>TYPES OF TINY HO</w:t>
      </w:r>
      <w:r w:rsidR="00482D41">
        <w:rPr>
          <w:rFonts w:ascii="Arial" w:hAnsi="Arial" w:cs="Arial"/>
          <w:b/>
          <w:bCs/>
        </w:rPr>
        <w:t>USES</w:t>
      </w:r>
    </w:p>
    <w:p w14:paraId="1FB323D2" w14:textId="36720109" w:rsidR="001D7DF7" w:rsidRDefault="001D7DF7" w:rsidP="00317565">
      <w:pPr>
        <w:pStyle w:val="ListParagraph"/>
        <w:tabs>
          <w:tab w:val="left" w:pos="567"/>
        </w:tabs>
        <w:adjustRightInd w:val="0"/>
        <w:spacing w:after="0"/>
        <w:ind w:left="567"/>
        <w:jc w:val="both"/>
        <w:rPr>
          <w:rFonts w:ascii="Arial" w:hAnsi="Arial" w:cs="Arial"/>
          <w:b/>
          <w:bCs/>
        </w:rPr>
      </w:pPr>
    </w:p>
    <w:p w14:paraId="35056898" w14:textId="7F9E55DD" w:rsidR="001D7DF7" w:rsidRPr="00A14E76" w:rsidRDefault="001D7DF7" w:rsidP="000E5649">
      <w:pPr>
        <w:tabs>
          <w:tab w:val="left" w:pos="567"/>
        </w:tabs>
        <w:autoSpaceDE w:val="0"/>
        <w:autoSpaceDN w:val="0"/>
        <w:adjustRightInd w:val="0"/>
        <w:spacing w:after="0"/>
        <w:ind w:left="567" w:hanging="709"/>
        <w:rPr>
          <w:rFonts w:ascii="Arial" w:hAnsi="Arial" w:cs="Arial"/>
        </w:rPr>
      </w:pPr>
      <w:r w:rsidRPr="00A14E76">
        <w:rPr>
          <w:rFonts w:ascii="Arial" w:hAnsi="Arial" w:cs="Arial"/>
        </w:rPr>
        <w:t>Tiny Ho</w:t>
      </w:r>
      <w:r w:rsidR="00482D41">
        <w:rPr>
          <w:rFonts w:ascii="Arial" w:hAnsi="Arial" w:cs="Arial"/>
        </w:rPr>
        <w:t>uses</w:t>
      </w:r>
      <w:r w:rsidRPr="00A14E76">
        <w:rPr>
          <w:rFonts w:ascii="Arial" w:hAnsi="Arial" w:cs="Arial"/>
        </w:rPr>
        <w:t xml:space="preserve"> can be grouped into three categories</w:t>
      </w:r>
      <w:r w:rsidR="001321F5">
        <w:rPr>
          <w:rFonts w:ascii="Arial" w:hAnsi="Arial" w:cs="Arial"/>
        </w:rPr>
        <w:t>,</w:t>
      </w:r>
      <w:r w:rsidRPr="00A14E76">
        <w:rPr>
          <w:rFonts w:ascii="Arial" w:hAnsi="Arial" w:cs="Arial"/>
        </w:rPr>
        <w:t xml:space="preserve"> based on their intended use:</w:t>
      </w:r>
    </w:p>
    <w:p w14:paraId="2B8A5B59" w14:textId="77777777" w:rsidR="001D7DF7" w:rsidRPr="00A14E76" w:rsidRDefault="001D7DF7" w:rsidP="000E5649">
      <w:pPr>
        <w:tabs>
          <w:tab w:val="left" w:pos="567"/>
        </w:tabs>
        <w:autoSpaceDE w:val="0"/>
        <w:autoSpaceDN w:val="0"/>
        <w:adjustRightInd w:val="0"/>
        <w:spacing w:after="0"/>
        <w:ind w:left="567" w:hanging="709"/>
        <w:rPr>
          <w:rFonts w:ascii="Arial" w:hAnsi="Arial" w:cs="Arial"/>
        </w:rPr>
      </w:pPr>
    </w:p>
    <w:p w14:paraId="75DF2DC9" w14:textId="4963E13F" w:rsidR="001D7DF7" w:rsidRPr="00A14E76" w:rsidRDefault="001D7DF7" w:rsidP="000E5649">
      <w:pPr>
        <w:pStyle w:val="ListParagraph"/>
        <w:numPr>
          <w:ilvl w:val="1"/>
          <w:numId w:val="10"/>
        </w:numPr>
        <w:tabs>
          <w:tab w:val="left" w:pos="567"/>
        </w:tabs>
        <w:autoSpaceDE w:val="0"/>
        <w:autoSpaceDN w:val="0"/>
        <w:adjustRightInd w:val="0"/>
        <w:spacing w:after="0"/>
        <w:ind w:left="567" w:hanging="709"/>
        <w:rPr>
          <w:rFonts w:ascii="Arial" w:hAnsi="Arial" w:cs="Arial"/>
        </w:rPr>
      </w:pPr>
      <w:r w:rsidRPr="00A14E76">
        <w:rPr>
          <w:rFonts w:ascii="Arial" w:hAnsi="Arial" w:cs="Arial"/>
        </w:rPr>
        <w:t>Permanent – Attached to approved foundation, prioritis</w:t>
      </w:r>
      <w:r w:rsidR="003E0524">
        <w:rPr>
          <w:rFonts w:ascii="Arial" w:hAnsi="Arial" w:cs="Arial"/>
        </w:rPr>
        <w:t>ing</w:t>
      </w:r>
      <w:r w:rsidRPr="00A14E76">
        <w:rPr>
          <w:rFonts w:ascii="Arial" w:hAnsi="Arial" w:cs="Arial"/>
        </w:rPr>
        <w:t xml:space="preserve"> occupant safety and energy efficiency</w:t>
      </w:r>
      <w:r w:rsidR="003E0524">
        <w:rPr>
          <w:rFonts w:ascii="Arial" w:hAnsi="Arial" w:cs="Arial"/>
        </w:rPr>
        <w:t>,</w:t>
      </w:r>
    </w:p>
    <w:p w14:paraId="0DEC6AAA" w14:textId="5465F1B5" w:rsidR="001D7DF7" w:rsidRPr="00A14E76" w:rsidRDefault="001D7DF7" w:rsidP="000E5649">
      <w:pPr>
        <w:pStyle w:val="ListParagraph"/>
        <w:numPr>
          <w:ilvl w:val="1"/>
          <w:numId w:val="10"/>
        </w:numPr>
        <w:tabs>
          <w:tab w:val="left" w:pos="567"/>
        </w:tabs>
        <w:autoSpaceDE w:val="0"/>
        <w:autoSpaceDN w:val="0"/>
        <w:adjustRightInd w:val="0"/>
        <w:spacing w:after="0"/>
        <w:ind w:left="567" w:hanging="709"/>
        <w:rPr>
          <w:rFonts w:ascii="Arial" w:hAnsi="Arial" w:cs="Arial"/>
        </w:rPr>
      </w:pPr>
      <w:r w:rsidRPr="00A14E76">
        <w:rPr>
          <w:rFonts w:ascii="Arial" w:hAnsi="Arial" w:cs="Arial"/>
        </w:rPr>
        <w:t>Temporary – Built on chassis or frame and may have wheels, prioritis</w:t>
      </w:r>
      <w:r w:rsidR="003E0524">
        <w:rPr>
          <w:rFonts w:ascii="Arial" w:hAnsi="Arial" w:cs="Arial"/>
        </w:rPr>
        <w:t>ing</w:t>
      </w:r>
      <w:r w:rsidRPr="00A14E76">
        <w:rPr>
          <w:rFonts w:ascii="Arial" w:hAnsi="Arial" w:cs="Arial"/>
        </w:rPr>
        <w:t xml:space="preserve"> mobility</w:t>
      </w:r>
      <w:r w:rsidR="003E0524">
        <w:rPr>
          <w:rFonts w:ascii="Arial" w:hAnsi="Arial" w:cs="Arial"/>
        </w:rPr>
        <w:t>, or</w:t>
      </w:r>
    </w:p>
    <w:p w14:paraId="41C4ABF0" w14:textId="65F69294" w:rsidR="001D7DF7" w:rsidRPr="00A14E76" w:rsidRDefault="001D7DF7" w:rsidP="000E5649">
      <w:pPr>
        <w:pStyle w:val="ListParagraph"/>
        <w:numPr>
          <w:ilvl w:val="1"/>
          <w:numId w:val="10"/>
        </w:numPr>
        <w:tabs>
          <w:tab w:val="left" w:pos="567"/>
        </w:tabs>
        <w:autoSpaceDE w:val="0"/>
        <w:autoSpaceDN w:val="0"/>
        <w:adjustRightInd w:val="0"/>
        <w:spacing w:after="0"/>
        <w:ind w:left="567" w:hanging="709"/>
        <w:rPr>
          <w:rFonts w:ascii="Arial" w:hAnsi="Arial" w:cs="Arial"/>
        </w:rPr>
      </w:pPr>
      <w:r w:rsidRPr="00A14E76">
        <w:rPr>
          <w:rFonts w:ascii="Arial" w:hAnsi="Arial" w:cs="Arial"/>
        </w:rPr>
        <w:t>Transitional – living facilities for persons who lack shelter, prioritises flexibility to meet local needs</w:t>
      </w:r>
      <w:r w:rsidR="003E0524">
        <w:rPr>
          <w:rFonts w:ascii="Arial" w:hAnsi="Arial" w:cs="Arial"/>
        </w:rPr>
        <w:t>.</w:t>
      </w:r>
    </w:p>
    <w:p w14:paraId="3104E829" w14:textId="77777777" w:rsidR="001D7DF7" w:rsidRPr="00A14E76" w:rsidRDefault="001D7DF7" w:rsidP="000E5649">
      <w:pPr>
        <w:pStyle w:val="ListParagraph"/>
        <w:tabs>
          <w:tab w:val="left" w:pos="567"/>
        </w:tabs>
        <w:autoSpaceDE w:val="0"/>
        <w:autoSpaceDN w:val="0"/>
        <w:adjustRightInd w:val="0"/>
        <w:spacing w:after="0"/>
        <w:ind w:left="567" w:hanging="709"/>
        <w:rPr>
          <w:rFonts w:ascii="Arial" w:hAnsi="Arial" w:cs="Arial"/>
        </w:rPr>
      </w:pPr>
    </w:p>
    <w:p w14:paraId="244B3BCC" w14:textId="4C04C543" w:rsidR="001D7DF7" w:rsidRPr="00AC405D" w:rsidRDefault="00DE39CD" w:rsidP="000E5649">
      <w:pPr>
        <w:tabs>
          <w:tab w:val="left" w:pos="567"/>
        </w:tabs>
        <w:autoSpaceDE w:val="0"/>
        <w:autoSpaceDN w:val="0"/>
        <w:adjustRightInd w:val="0"/>
        <w:spacing w:after="0"/>
        <w:ind w:left="567" w:hanging="709"/>
        <w:rPr>
          <w:rFonts w:ascii="Arial" w:hAnsi="Arial" w:cs="Arial"/>
          <w:b/>
          <w:bCs/>
        </w:rPr>
      </w:pPr>
      <w:r>
        <w:rPr>
          <w:rFonts w:ascii="Arial" w:hAnsi="Arial" w:cs="Arial"/>
          <w:b/>
          <w:bCs/>
        </w:rPr>
        <w:t>3</w:t>
      </w:r>
      <w:r w:rsidR="001D7DF7" w:rsidRPr="00AC405D">
        <w:rPr>
          <w:rFonts w:ascii="Arial" w:hAnsi="Arial" w:cs="Arial"/>
          <w:b/>
          <w:bCs/>
        </w:rPr>
        <w:t>.1</w:t>
      </w:r>
      <w:r w:rsidR="001D7DF7" w:rsidRPr="00AC405D">
        <w:rPr>
          <w:rFonts w:ascii="Arial" w:hAnsi="Arial" w:cs="Arial"/>
          <w:b/>
          <w:bCs/>
        </w:rPr>
        <w:tab/>
        <w:t>Permanent Dwelling</w:t>
      </w:r>
    </w:p>
    <w:p w14:paraId="7541BED9" w14:textId="77777777" w:rsidR="001D7DF7" w:rsidRPr="00A14E76" w:rsidRDefault="001D7DF7" w:rsidP="000E5649">
      <w:pPr>
        <w:tabs>
          <w:tab w:val="left" w:pos="567"/>
        </w:tabs>
        <w:autoSpaceDE w:val="0"/>
        <w:autoSpaceDN w:val="0"/>
        <w:adjustRightInd w:val="0"/>
        <w:spacing w:after="0"/>
        <w:ind w:left="567" w:hanging="709"/>
        <w:rPr>
          <w:rFonts w:ascii="Arial" w:hAnsi="Arial" w:cs="Arial"/>
        </w:rPr>
      </w:pPr>
    </w:p>
    <w:p w14:paraId="76437E72" w14:textId="6BBD037B" w:rsidR="001D7DF7" w:rsidRPr="00A14E76" w:rsidRDefault="001D7DF7" w:rsidP="009F4A57">
      <w:pPr>
        <w:autoSpaceDE w:val="0"/>
        <w:autoSpaceDN w:val="0"/>
        <w:adjustRightInd w:val="0"/>
        <w:spacing w:after="0"/>
        <w:ind w:left="-142"/>
        <w:jc w:val="both"/>
        <w:rPr>
          <w:rFonts w:ascii="Arial" w:hAnsi="Arial" w:cs="Arial"/>
        </w:rPr>
      </w:pPr>
      <w:r w:rsidRPr="00A14E76">
        <w:rPr>
          <w:rFonts w:ascii="Arial" w:hAnsi="Arial" w:cs="Arial"/>
        </w:rPr>
        <w:t>Permanent tiny ho</w:t>
      </w:r>
      <w:r w:rsidR="00D80208">
        <w:rPr>
          <w:rFonts w:ascii="Arial" w:hAnsi="Arial" w:cs="Arial"/>
        </w:rPr>
        <w:t>uses</w:t>
      </w:r>
      <w:r w:rsidRPr="00A14E76">
        <w:rPr>
          <w:rFonts w:ascii="Arial" w:hAnsi="Arial" w:cs="Arial"/>
        </w:rPr>
        <w:t xml:space="preserve"> are attached to an approved foundation and prioritize occupant safety and energy efficiency at the expense of mobility. Permanent tiny ho</w:t>
      </w:r>
      <w:r w:rsidR="00D80208">
        <w:rPr>
          <w:rFonts w:ascii="Arial" w:hAnsi="Arial" w:cs="Arial"/>
        </w:rPr>
        <w:t>use</w:t>
      </w:r>
      <w:r w:rsidRPr="00A14E76">
        <w:rPr>
          <w:rFonts w:ascii="Arial" w:hAnsi="Arial" w:cs="Arial"/>
        </w:rPr>
        <w:t xml:space="preserve">s must meet the </w:t>
      </w:r>
      <w:r w:rsidR="00857495">
        <w:rPr>
          <w:rFonts w:ascii="Arial" w:hAnsi="Arial" w:cs="Arial"/>
        </w:rPr>
        <w:t xml:space="preserve">requirements of </w:t>
      </w:r>
      <w:r w:rsidR="009C6B88">
        <w:rPr>
          <w:rFonts w:ascii="Arial" w:hAnsi="Arial" w:cs="Arial"/>
        </w:rPr>
        <w:t>the NBR, ex</w:t>
      </w:r>
      <w:r w:rsidR="00887365">
        <w:rPr>
          <w:rFonts w:ascii="Arial" w:hAnsi="Arial" w:cs="Arial"/>
        </w:rPr>
        <w:t>cept for the dimensions</w:t>
      </w:r>
      <w:r w:rsidRPr="00A14E76">
        <w:rPr>
          <w:rFonts w:ascii="Arial" w:hAnsi="Arial" w:cs="Arial"/>
        </w:rPr>
        <w:t xml:space="preserve">. The </w:t>
      </w:r>
      <w:r w:rsidR="00F11241">
        <w:rPr>
          <w:rFonts w:ascii="Arial" w:hAnsi="Arial" w:cs="Arial"/>
        </w:rPr>
        <w:t>NBR requirements</w:t>
      </w:r>
      <w:r w:rsidR="006D10B6">
        <w:rPr>
          <w:rFonts w:ascii="Arial" w:hAnsi="Arial" w:cs="Arial"/>
        </w:rPr>
        <w:t xml:space="preserve"> </w:t>
      </w:r>
      <w:r w:rsidRPr="00A14E76">
        <w:rPr>
          <w:rFonts w:ascii="Arial" w:hAnsi="Arial" w:cs="Arial"/>
        </w:rPr>
        <w:t xml:space="preserve">for permanent </w:t>
      </w:r>
      <w:r w:rsidR="00C86FF1">
        <w:rPr>
          <w:rFonts w:ascii="Arial" w:hAnsi="Arial" w:cs="Arial"/>
        </w:rPr>
        <w:t>house</w:t>
      </w:r>
      <w:r w:rsidRPr="00A14E76">
        <w:rPr>
          <w:rFonts w:ascii="Arial" w:hAnsi="Arial" w:cs="Arial"/>
        </w:rPr>
        <w:t xml:space="preserve">s </w:t>
      </w:r>
      <w:r w:rsidR="006D10B6">
        <w:rPr>
          <w:rFonts w:ascii="Arial" w:hAnsi="Arial" w:cs="Arial"/>
        </w:rPr>
        <w:t>are</w:t>
      </w:r>
      <w:r w:rsidRPr="00A14E76">
        <w:rPr>
          <w:rFonts w:ascii="Arial" w:hAnsi="Arial" w:cs="Arial"/>
        </w:rPr>
        <w:t xml:space="preserve"> well-established</w:t>
      </w:r>
      <w:r w:rsidR="001669A8">
        <w:rPr>
          <w:rFonts w:ascii="Arial" w:hAnsi="Arial" w:cs="Arial"/>
        </w:rPr>
        <w:t xml:space="preserve"> and expanded upon in Section 4 of this document</w:t>
      </w:r>
      <w:r w:rsidR="00D144FF">
        <w:rPr>
          <w:rFonts w:ascii="Arial" w:hAnsi="Arial" w:cs="Arial"/>
        </w:rPr>
        <w:t>. B</w:t>
      </w:r>
      <w:r w:rsidRPr="00A14E76">
        <w:rPr>
          <w:rFonts w:ascii="Arial" w:hAnsi="Arial" w:cs="Arial"/>
        </w:rPr>
        <w:t xml:space="preserve">uilders, developers, and consumers may find this the easiest path to legally site and occupy a tiny </w:t>
      </w:r>
      <w:r w:rsidR="00C86FF1">
        <w:rPr>
          <w:rFonts w:ascii="Arial" w:hAnsi="Arial" w:cs="Arial"/>
        </w:rPr>
        <w:t>house</w:t>
      </w:r>
      <w:r w:rsidRPr="00A14E76">
        <w:rPr>
          <w:rFonts w:ascii="Arial" w:hAnsi="Arial" w:cs="Arial"/>
        </w:rPr>
        <w:t>.</w:t>
      </w:r>
    </w:p>
    <w:p w14:paraId="1656BFBF" w14:textId="77777777" w:rsidR="001D7DF7" w:rsidRPr="00A14E76" w:rsidRDefault="001D7DF7" w:rsidP="009F4A57">
      <w:pPr>
        <w:autoSpaceDE w:val="0"/>
        <w:autoSpaceDN w:val="0"/>
        <w:adjustRightInd w:val="0"/>
        <w:spacing w:after="0"/>
        <w:ind w:left="-142"/>
        <w:jc w:val="both"/>
        <w:rPr>
          <w:rFonts w:ascii="Arial" w:hAnsi="Arial" w:cs="Arial"/>
        </w:rPr>
      </w:pPr>
    </w:p>
    <w:p w14:paraId="1906BE42" w14:textId="12428259" w:rsidR="001D7DF7" w:rsidRPr="00A14E76" w:rsidRDefault="00F250AA" w:rsidP="009F4A57">
      <w:pPr>
        <w:autoSpaceDE w:val="0"/>
        <w:autoSpaceDN w:val="0"/>
        <w:adjustRightInd w:val="0"/>
        <w:spacing w:after="0"/>
        <w:ind w:left="-142"/>
        <w:jc w:val="both"/>
        <w:rPr>
          <w:rFonts w:ascii="Arial" w:hAnsi="Arial" w:cs="Arial"/>
        </w:rPr>
      </w:pPr>
      <w:r>
        <w:rPr>
          <w:rFonts w:ascii="Arial" w:hAnsi="Arial" w:cs="Arial"/>
        </w:rPr>
        <w:t>Sleeping l</w:t>
      </w:r>
      <w:r w:rsidR="001D7DF7" w:rsidRPr="00A14E76">
        <w:rPr>
          <w:rFonts w:ascii="Arial" w:hAnsi="Arial" w:cs="Arial"/>
        </w:rPr>
        <w:t>oft</w:t>
      </w:r>
      <w:r w:rsidR="000E33FA">
        <w:rPr>
          <w:rFonts w:ascii="Arial" w:hAnsi="Arial" w:cs="Arial"/>
        </w:rPr>
        <w:t>s</w:t>
      </w:r>
      <w:r w:rsidR="001D7DF7" w:rsidRPr="00A14E76">
        <w:rPr>
          <w:rFonts w:ascii="Arial" w:hAnsi="Arial" w:cs="Arial"/>
        </w:rPr>
        <w:t xml:space="preserve"> </w:t>
      </w:r>
      <w:r w:rsidR="000B31E9">
        <w:rPr>
          <w:rFonts w:ascii="Arial" w:hAnsi="Arial" w:cs="Arial"/>
        </w:rPr>
        <w:t xml:space="preserve">are allowed in </w:t>
      </w:r>
      <w:r w:rsidR="001D7DF7" w:rsidRPr="00A14E76">
        <w:rPr>
          <w:rFonts w:ascii="Arial" w:hAnsi="Arial" w:cs="Arial"/>
        </w:rPr>
        <w:t>tiny ho</w:t>
      </w:r>
      <w:r w:rsidR="00C86FF1">
        <w:rPr>
          <w:rFonts w:ascii="Arial" w:hAnsi="Arial" w:cs="Arial"/>
        </w:rPr>
        <w:t>use</w:t>
      </w:r>
      <w:r w:rsidR="000E33FA">
        <w:rPr>
          <w:rFonts w:ascii="Arial" w:hAnsi="Arial" w:cs="Arial"/>
        </w:rPr>
        <w:t>,</w:t>
      </w:r>
      <w:r w:rsidR="001D7DF7" w:rsidRPr="00A14E76">
        <w:rPr>
          <w:rFonts w:ascii="Arial" w:hAnsi="Arial" w:cs="Arial"/>
        </w:rPr>
        <w:t xml:space="preserve"> a ladder</w:t>
      </w:r>
      <w:r w:rsidR="00F27295">
        <w:rPr>
          <w:rFonts w:ascii="Arial" w:hAnsi="Arial" w:cs="Arial"/>
        </w:rPr>
        <w:t xml:space="preserve"> or stairs</w:t>
      </w:r>
      <w:r w:rsidR="001D7DF7" w:rsidRPr="00A14E76">
        <w:rPr>
          <w:rFonts w:ascii="Arial" w:hAnsi="Arial" w:cs="Arial"/>
        </w:rPr>
        <w:t xml:space="preserve"> may be used as the primary means of access to the sleeping</w:t>
      </w:r>
      <w:r>
        <w:rPr>
          <w:rFonts w:ascii="Arial" w:hAnsi="Arial" w:cs="Arial"/>
        </w:rPr>
        <w:t xml:space="preserve"> lofts</w:t>
      </w:r>
      <w:r w:rsidR="001D7DF7" w:rsidRPr="00A14E76">
        <w:rPr>
          <w:rFonts w:ascii="Arial" w:hAnsi="Arial" w:cs="Arial"/>
        </w:rPr>
        <w:t xml:space="preserve">. </w:t>
      </w:r>
    </w:p>
    <w:p w14:paraId="32BDA279" w14:textId="77777777" w:rsidR="001D7DF7" w:rsidRPr="00A14E76" w:rsidRDefault="001D7DF7" w:rsidP="009F4A57">
      <w:pPr>
        <w:tabs>
          <w:tab w:val="left" w:pos="1276"/>
        </w:tabs>
        <w:autoSpaceDE w:val="0"/>
        <w:autoSpaceDN w:val="0"/>
        <w:adjustRightInd w:val="0"/>
        <w:spacing w:after="0"/>
        <w:ind w:left="-142"/>
        <w:jc w:val="both"/>
        <w:rPr>
          <w:rFonts w:ascii="Arial" w:hAnsi="Arial" w:cs="Arial"/>
        </w:rPr>
      </w:pPr>
    </w:p>
    <w:p w14:paraId="23F7F2ED" w14:textId="0AE302B1" w:rsidR="001D7DF7" w:rsidRPr="00A14E76" w:rsidRDefault="00503A74" w:rsidP="009F4A57">
      <w:pPr>
        <w:autoSpaceDE w:val="0"/>
        <w:autoSpaceDN w:val="0"/>
        <w:adjustRightInd w:val="0"/>
        <w:spacing w:after="0"/>
        <w:ind w:left="-142" w:hanging="567"/>
        <w:jc w:val="both"/>
        <w:rPr>
          <w:rFonts w:ascii="Arial" w:hAnsi="Arial" w:cs="Arial"/>
        </w:rPr>
      </w:pPr>
      <w:r>
        <w:rPr>
          <w:rFonts w:ascii="Arial" w:hAnsi="Arial" w:cs="Arial"/>
        </w:rPr>
        <w:tab/>
      </w:r>
      <w:r w:rsidR="001D7DF7" w:rsidRPr="00A14E76">
        <w:rPr>
          <w:rFonts w:ascii="Arial" w:hAnsi="Arial" w:cs="Arial"/>
        </w:rPr>
        <w:t>Service connections (Water, sewage, electricity) will be required as per normal building regulations (SANS 10400).</w:t>
      </w:r>
    </w:p>
    <w:p w14:paraId="7A2F25C5" w14:textId="77777777" w:rsidR="001D7DF7" w:rsidRPr="00A14E76" w:rsidRDefault="001D7DF7" w:rsidP="009F4A57">
      <w:pPr>
        <w:autoSpaceDE w:val="0"/>
        <w:autoSpaceDN w:val="0"/>
        <w:adjustRightInd w:val="0"/>
        <w:spacing w:after="0"/>
        <w:ind w:left="-142" w:hanging="567"/>
        <w:jc w:val="both"/>
        <w:rPr>
          <w:rFonts w:ascii="Arial" w:hAnsi="Arial" w:cs="Arial"/>
        </w:rPr>
      </w:pPr>
    </w:p>
    <w:p w14:paraId="7DC8E5D5" w14:textId="3AF91510" w:rsidR="001D7DF7" w:rsidRPr="00A14E76" w:rsidRDefault="00503A74" w:rsidP="009F4A57">
      <w:pPr>
        <w:autoSpaceDE w:val="0"/>
        <w:autoSpaceDN w:val="0"/>
        <w:adjustRightInd w:val="0"/>
        <w:spacing w:after="0"/>
        <w:ind w:left="-142" w:hanging="567"/>
        <w:jc w:val="both"/>
        <w:rPr>
          <w:rFonts w:ascii="Arial" w:hAnsi="Arial" w:cs="Arial"/>
        </w:rPr>
      </w:pPr>
      <w:r>
        <w:rPr>
          <w:rFonts w:ascii="Arial" w:hAnsi="Arial" w:cs="Arial"/>
        </w:rPr>
        <w:tab/>
      </w:r>
      <w:r w:rsidR="001D7DF7" w:rsidRPr="00A14E76">
        <w:rPr>
          <w:rFonts w:ascii="Arial" w:hAnsi="Arial" w:cs="Arial"/>
        </w:rPr>
        <w:t xml:space="preserve">Plan </w:t>
      </w:r>
      <w:r w:rsidR="0012758C">
        <w:rPr>
          <w:rFonts w:ascii="Arial" w:hAnsi="Arial" w:cs="Arial"/>
        </w:rPr>
        <w:t>approvals</w:t>
      </w:r>
      <w:r w:rsidR="001D7DF7" w:rsidRPr="00A14E76">
        <w:rPr>
          <w:rFonts w:ascii="Arial" w:hAnsi="Arial" w:cs="Arial"/>
        </w:rPr>
        <w:t xml:space="preserve"> and inspections are mandatory and provided by the </w:t>
      </w:r>
      <w:r w:rsidR="0012758C">
        <w:rPr>
          <w:rFonts w:ascii="Arial" w:hAnsi="Arial" w:cs="Arial"/>
        </w:rPr>
        <w:t>Municipality</w:t>
      </w:r>
      <w:r w:rsidR="001D7DF7" w:rsidRPr="00A14E76">
        <w:rPr>
          <w:rFonts w:ascii="Arial" w:hAnsi="Arial" w:cs="Arial"/>
        </w:rPr>
        <w:t>.</w:t>
      </w:r>
    </w:p>
    <w:p w14:paraId="1F26128B" w14:textId="77777777" w:rsidR="001D7DF7" w:rsidRPr="00A14E76" w:rsidRDefault="001D7DF7" w:rsidP="00E165A1">
      <w:pPr>
        <w:autoSpaceDE w:val="0"/>
        <w:autoSpaceDN w:val="0"/>
        <w:adjustRightInd w:val="0"/>
        <w:spacing w:after="0"/>
        <w:ind w:left="567" w:hanging="567"/>
        <w:jc w:val="both"/>
        <w:rPr>
          <w:rFonts w:ascii="Arial" w:hAnsi="Arial" w:cs="Arial"/>
        </w:rPr>
      </w:pPr>
    </w:p>
    <w:p w14:paraId="3598643C" w14:textId="1A3E6BDE" w:rsidR="00BB791B" w:rsidRPr="00A14E76" w:rsidRDefault="001D7DF7" w:rsidP="00857DF1">
      <w:pPr>
        <w:autoSpaceDE w:val="0"/>
        <w:autoSpaceDN w:val="0"/>
        <w:adjustRightInd w:val="0"/>
        <w:spacing w:after="0"/>
        <w:ind w:left="-142"/>
        <w:jc w:val="both"/>
        <w:rPr>
          <w:rFonts w:ascii="Arial" w:hAnsi="Arial" w:cs="Arial"/>
        </w:rPr>
      </w:pPr>
      <w:r w:rsidRPr="00857DF1">
        <w:rPr>
          <w:rFonts w:ascii="Arial" w:hAnsi="Arial" w:cs="Arial"/>
        </w:rPr>
        <w:t xml:space="preserve">Builders, electricians, and plumbers who work on a tiny </w:t>
      </w:r>
      <w:r w:rsidR="00C86FF1" w:rsidRPr="00857DF1">
        <w:rPr>
          <w:rFonts w:ascii="Arial" w:hAnsi="Arial" w:cs="Arial"/>
        </w:rPr>
        <w:t>house</w:t>
      </w:r>
      <w:r w:rsidRPr="00857DF1">
        <w:rPr>
          <w:rFonts w:ascii="Arial" w:hAnsi="Arial" w:cs="Arial"/>
        </w:rPr>
        <w:t xml:space="preserve"> must be</w:t>
      </w:r>
      <w:r w:rsidRPr="00A14E76">
        <w:rPr>
          <w:rFonts w:ascii="Arial" w:hAnsi="Arial" w:cs="Arial"/>
        </w:rPr>
        <w:t xml:space="preserve"> licensed/registered.</w:t>
      </w:r>
    </w:p>
    <w:p w14:paraId="712D7162" w14:textId="77777777" w:rsidR="001D7DF7" w:rsidRPr="00F23823" w:rsidRDefault="001D7DF7" w:rsidP="00F23823">
      <w:pPr>
        <w:tabs>
          <w:tab w:val="left" w:pos="567"/>
          <w:tab w:val="left" w:pos="1134"/>
        </w:tabs>
        <w:adjustRightInd w:val="0"/>
        <w:spacing w:after="0"/>
        <w:jc w:val="both"/>
        <w:rPr>
          <w:rFonts w:ascii="Arial" w:hAnsi="Arial" w:cs="Arial"/>
        </w:rPr>
      </w:pPr>
    </w:p>
    <w:p w14:paraId="7763A13A" w14:textId="2852EF5C" w:rsidR="001D7DF7" w:rsidRPr="00AC405D" w:rsidRDefault="00503A74" w:rsidP="000E5649">
      <w:pPr>
        <w:tabs>
          <w:tab w:val="left" w:pos="567"/>
        </w:tabs>
        <w:autoSpaceDE w:val="0"/>
        <w:autoSpaceDN w:val="0"/>
        <w:adjustRightInd w:val="0"/>
        <w:spacing w:after="0"/>
        <w:ind w:left="567" w:hanging="709"/>
        <w:rPr>
          <w:rFonts w:ascii="Arial" w:hAnsi="Arial" w:cs="Arial"/>
          <w:b/>
          <w:bCs/>
        </w:rPr>
      </w:pPr>
      <w:r>
        <w:rPr>
          <w:rFonts w:ascii="Arial" w:hAnsi="Arial" w:cs="Arial"/>
          <w:b/>
          <w:bCs/>
        </w:rPr>
        <w:lastRenderedPageBreak/>
        <w:t>3</w:t>
      </w:r>
      <w:r w:rsidR="001D7DF7" w:rsidRPr="00AC405D">
        <w:rPr>
          <w:rFonts w:ascii="Arial" w:hAnsi="Arial" w:cs="Arial"/>
          <w:b/>
          <w:bCs/>
        </w:rPr>
        <w:t>.2</w:t>
      </w:r>
      <w:r w:rsidR="001D7DF7" w:rsidRPr="00AC405D">
        <w:rPr>
          <w:rFonts w:ascii="Arial" w:hAnsi="Arial" w:cs="Arial"/>
          <w:b/>
          <w:bCs/>
        </w:rPr>
        <w:tab/>
        <w:t>Temporary Dwelling</w:t>
      </w:r>
    </w:p>
    <w:p w14:paraId="442D2C2D" w14:textId="77777777" w:rsidR="001D7DF7" w:rsidRPr="00A14E76" w:rsidRDefault="001D7DF7" w:rsidP="000E5649">
      <w:pPr>
        <w:tabs>
          <w:tab w:val="left" w:pos="567"/>
        </w:tabs>
        <w:autoSpaceDE w:val="0"/>
        <w:autoSpaceDN w:val="0"/>
        <w:adjustRightInd w:val="0"/>
        <w:spacing w:after="0"/>
        <w:ind w:left="567" w:hanging="709"/>
        <w:rPr>
          <w:rFonts w:ascii="Arial" w:hAnsi="Arial" w:cs="Arial"/>
        </w:rPr>
      </w:pPr>
    </w:p>
    <w:p w14:paraId="140488CD" w14:textId="29FAF215" w:rsidR="001D7DF7" w:rsidRDefault="001D7DF7" w:rsidP="000E5649">
      <w:pPr>
        <w:pStyle w:val="ListParagraph"/>
        <w:tabs>
          <w:tab w:val="left" w:pos="567"/>
          <w:tab w:val="left" w:pos="1134"/>
        </w:tabs>
        <w:adjustRightInd w:val="0"/>
        <w:ind w:left="567" w:hanging="709"/>
        <w:jc w:val="both"/>
        <w:rPr>
          <w:rFonts w:ascii="Arial" w:hAnsi="Arial" w:cs="Arial"/>
        </w:rPr>
      </w:pPr>
      <w:r w:rsidRPr="00A14E76">
        <w:rPr>
          <w:rFonts w:ascii="Arial" w:hAnsi="Arial" w:cs="Arial"/>
        </w:rPr>
        <w:tab/>
        <w:t>Tiny ho</w:t>
      </w:r>
      <w:r w:rsidR="00D80208">
        <w:rPr>
          <w:rFonts w:ascii="Arial" w:hAnsi="Arial" w:cs="Arial"/>
        </w:rPr>
        <w:t>uses</w:t>
      </w:r>
      <w:r w:rsidRPr="00A14E76">
        <w:rPr>
          <w:rFonts w:ascii="Arial" w:hAnsi="Arial" w:cs="Arial"/>
        </w:rPr>
        <w:t xml:space="preserve"> attached to a frame or chassis (which may or may not have wheels attached)</w:t>
      </w:r>
      <w:r w:rsidR="00D56970">
        <w:rPr>
          <w:rFonts w:ascii="Arial" w:hAnsi="Arial" w:cs="Arial"/>
        </w:rPr>
        <w:t>,</w:t>
      </w:r>
      <w:r w:rsidRPr="00A14E76">
        <w:rPr>
          <w:rFonts w:ascii="Arial" w:hAnsi="Arial" w:cs="Arial"/>
        </w:rPr>
        <w:t xml:space="preserve"> </w:t>
      </w:r>
      <w:r w:rsidR="00406657" w:rsidRPr="00A14E76">
        <w:rPr>
          <w:rFonts w:ascii="Arial" w:hAnsi="Arial" w:cs="Arial"/>
        </w:rPr>
        <w:t xml:space="preserve">park model recreational vehicles, or tiny </w:t>
      </w:r>
      <w:r w:rsidR="00406657">
        <w:rPr>
          <w:rFonts w:ascii="Arial" w:hAnsi="Arial" w:cs="Arial"/>
        </w:rPr>
        <w:t>house</w:t>
      </w:r>
      <w:r w:rsidR="00406657" w:rsidRPr="00A14E76">
        <w:rPr>
          <w:rFonts w:ascii="Arial" w:hAnsi="Arial" w:cs="Arial"/>
        </w:rPr>
        <w:t xml:space="preserve">s on wheels </w:t>
      </w:r>
      <w:r w:rsidRPr="00A14E76">
        <w:rPr>
          <w:rFonts w:ascii="Arial" w:hAnsi="Arial" w:cs="Arial"/>
        </w:rPr>
        <w:t xml:space="preserve">are considered temporary dwellings. Temporary dwellings prioritize mobility and allow for the use of space-saving features like sleeping lofts and ladders. </w:t>
      </w:r>
    </w:p>
    <w:p w14:paraId="02B007C8" w14:textId="77777777" w:rsidR="003F6DC6" w:rsidRPr="00A14E76" w:rsidRDefault="003F6DC6" w:rsidP="000E5649">
      <w:pPr>
        <w:pStyle w:val="ListParagraph"/>
        <w:tabs>
          <w:tab w:val="left" w:pos="567"/>
          <w:tab w:val="left" w:pos="1134"/>
        </w:tabs>
        <w:adjustRightInd w:val="0"/>
        <w:ind w:left="567" w:hanging="709"/>
        <w:jc w:val="both"/>
        <w:rPr>
          <w:rFonts w:ascii="Arial" w:hAnsi="Arial" w:cs="Arial"/>
        </w:rPr>
      </w:pPr>
    </w:p>
    <w:p w14:paraId="0D00DAC5" w14:textId="2018E939" w:rsidR="001D7DF7" w:rsidRPr="00A14E76" w:rsidRDefault="00E4333D" w:rsidP="00030643">
      <w:pPr>
        <w:pStyle w:val="ListParagraph"/>
        <w:adjustRightInd w:val="0"/>
        <w:ind w:left="567"/>
        <w:jc w:val="both"/>
        <w:rPr>
          <w:rFonts w:ascii="Arial" w:hAnsi="Arial" w:cs="Arial"/>
        </w:rPr>
      </w:pPr>
      <w:r>
        <w:rPr>
          <w:rFonts w:ascii="Arial" w:hAnsi="Arial" w:cs="Arial"/>
        </w:rPr>
        <w:t>Te</w:t>
      </w:r>
      <w:r w:rsidR="00FF62B1">
        <w:rPr>
          <w:rFonts w:ascii="Arial" w:hAnsi="Arial" w:cs="Arial"/>
        </w:rPr>
        <w:t>m</w:t>
      </w:r>
      <w:r>
        <w:rPr>
          <w:rFonts w:ascii="Arial" w:hAnsi="Arial" w:cs="Arial"/>
        </w:rPr>
        <w:t>po</w:t>
      </w:r>
      <w:r w:rsidR="00FF62B1">
        <w:rPr>
          <w:rFonts w:ascii="Arial" w:hAnsi="Arial" w:cs="Arial"/>
        </w:rPr>
        <w:t>rary</w:t>
      </w:r>
      <w:r w:rsidRPr="00A14E76">
        <w:rPr>
          <w:rFonts w:ascii="Arial" w:hAnsi="Arial" w:cs="Arial"/>
        </w:rPr>
        <w:t xml:space="preserve"> </w:t>
      </w:r>
      <w:r w:rsidR="00FF62B1">
        <w:rPr>
          <w:rFonts w:ascii="Arial" w:hAnsi="Arial" w:cs="Arial"/>
        </w:rPr>
        <w:t xml:space="preserve">tiny house </w:t>
      </w:r>
      <w:r>
        <w:rPr>
          <w:rFonts w:ascii="Arial" w:hAnsi="Arial" w:cs="Arial"/>
        </w:rPr>
        <w:t xml:space="preserve">may only be established in areas zoned </w:t>
      </w:r>
      <w:r w:rsidR="00811672">
        <w:rPr>
          <w:rFonts w:ascii="Arial" w:hAnsi="Arial" w:cs="Arial"/>
        </w:rPr>
        <w:t xml:space="preserve">as resorts </w:t>
      </w:r>
      <w:r w:rsidR="00764EC3">
        <w:rPr>
          <w:rFonts w:ascii="Arial" w:hAnsi="Arial" w:cs="Arial"/>
        </w:rPr>
        <w:t xml:space="preserve">or areas zoned as </w:t>
      </w:r>
      <w:r>
        <w:rPr>
          <w:rFonts w:ascii="Arial" w:hAnsi="Arial" w:cs="Arial"/>
        </w:rPr>
        <w:t>less formal development zones.</w:t>
      </w:r>
      <w:r w:rsidR="00F05DD7">
        <w:rPr>
          <w:rFonts w:ascii="Arial" w:hAnsi="Arial" w:cs="Arial"/>
        </w:rPr>
        <w:t xml:space="preserve"> </w:t>
      </w:r>
    </w:p>
    <w:p w14:paraId="74D5772D" w14:textId="77777777" w:rsidR="001D7DF7" w:rsidRPr="00A14E76" w:rsidRDefault="001D7DF7" w:rsidP="000E5649">
      <w:pPr>
        <w:pStyle w:val="ListParagraph"/>
        <w:tabs>
          <w:tab w:val="left" w:pos="567"/>
          <w:tab w:val="left" w:pos="1134"/>
        </w:tabs>
        <w:adjustRightInd w:val="0"/>
        <w:ind w:left="567" w:hanging="709"/>
        <w:jc w:val="both"/>
        <w:rPr>
          <w:rFonts w:ascii="Arial" w:hAnsi="Arial" w:cs="Arial"/>
        </w:rPr>
      </w:pPr>
    </w:p>
    <w:p w14:paraId="3C4A01B8" w14:textId="18C7EE2C" w:rsidR="001D7DF7" w:rsidRPr="00A14E76" w:rsidRDefault="001D7DF7" w:rsidP="000E5649">
      <w:pPr>
        <w:pStyle w:val="ListParagraph"/>
        <w:tabs>
          <w:tab w:val="left" w:pos="567"/>
          <w:tab w:val="left" w:pos="1134"/>
        </w:tabs>
        <w:adjustRightInd w:val="0"/>
        <w:ind w:left="567" w:hanging="709"/>
        <w:jc w:val="both"/>
        <w:rPr>
          <w:rFonts w:ascii="Arial" w:hAnsi="Arial" w:cs="Arial"/>
        </w:rPr>
      </w:pPr>
      <w:r w:rsidRPr="00A14E76">
        <w:rPr>
          <w:rFonts w:ascii="Arial" w:hAnsi="Arial" w:cs="Arial"/>
        </w:rPr>
        <w:tab/>
        <w:t>Mobile tiny ho</w:t>
      </w:r>
      <w:r w:rsidR="00D80208">
        <w:rPr>
          <w:rFonts w:ascii="Arial" w:hAnsi="Arial" w:cs="Arial"/>
        </w:rPr>
        <w:t>uses</w:t>
      </w:r>
      <w:r w:rsidRPr="00A14E76">
        <w:rPr>
          <w:rFonts w:ascii="Arial" w:hAnsi="Arial" w:cs="Arial"/>
        </w:rPr>
        <w:t xml:space="preserve"> are designed for regular movement on public highways and subject to the National Road Traffic Safety Act (NRTA).  This includes standards for brakes, lights, wheels, tires, rear impact guards, and VIN numbers. Temporary tiny ho</w:t>
      </w:r>
      <w:r w:rsidR="00D80208">
        <w:rPr>
          <w:rFonts w:ascii="Arial" w:hAnsi="Arial" w:cs="Arial"/>
        </w:rPr>
        <w:t>uses</w:t>
      </w:r>
      <w:r w:rsidRPr="00A14E76">
        <w:rPr>
          <w:rFonts w:ascii="Arial" w:hAnsi="Arial" w:cs="Arial"/>
        </w:rPr>
        <w:t xml:space="preserve"> not designed for regular movement on public highways can be transported under a trip permit or an over-dimension permit.</w:t>
      </w:r>
    </w:p>
    <w:p w14:paraId="7E30B9CB" w14:textId="77777777" w:rsidR="001D7DF7" w:rsidRPr="00A14E76" w:rsidRDefault="001D7DF7" w:rsidP="000E5649">
      <w:pPr>
        <w:pStyle w:val="ListParagraph"/>
        <w:tabs>
          <w:tab w:val="left" w:pos="567"/>
          <w:tab w:val="left" w:pos="1134"/>
        </w:tabs>
        <w:adjustRightInd w:val="0"/>
        <w:ind w:left="567" w:hanging="709"/>
        <w:jc w:val="both"/>
        <w:rPr>
          <w:rFonts w:ascii="Arial" w:hAnsi="Arial" w:cs="Arial"/>
        </w:rPr>
      </w:pPr>
    </w:p>
    <w:p w14:paraId="27B78A18" w14:textId="26D09E36" w:rsidR="001D7DF7" w:rsidRPr="00AC405D" w:rsidRDefault="00503A74" w:rsidP="00FA3A13">
      <w:pPr>
        <w:pStyle w:val="ListParagraph"/>
        <w:tabs>
          <w:tab w:val="left" w:pos="567"/>
        </w:tabs>
        <w:adjustRightInd w:val="0"/>
        <w:ind w:left="567" w:hanging="709"/>
        <w:jc w:val="both"/>
        <w:rPr>
          <w:rFonts w:ascii="Arial" w:hAnsi="Arial" w:cs="Arial"/>
          <w:b/>
          <w:bCs/>
        </w:rPr>
      </w:pPr>
      <w:r>
        <w:rPr>
          <w:rFonts w:ascii="Arial" w:hAnsi="Arial" w:cs="Arial"/>
          <w:b/>
          <w:bCs/>
        </w:rPr>
        <w:t>3</w:t>
      </w:r>
      <w:r w:rsidR="001D7DF7" w:rsidRPr="00AC405D">
        <w:rPr>
          <w:rFonts w:ascii="Arial" w:hAnsi="Arial" w:cs="Arial"/>
          <w:b/>
          <w:bCs/>
        </w:rPr>
        <w:t>.3</w:t>
      </w:r>
      <w:r w:rsidR="001D7DF7" w:rsidRPr="00AC405D">
        <w:rPr>
          <w:rFonts w:ascii="Arial" w:hAnsi="Arial" w:cs="Arial"/>
          <w:b/>
          <w:bCs/>
        </w:rPr>
        <w:tab/>
        <w:t>Transitional Housing</w:t>
      </w:r>
    </w:p>
    <w:p w14:paraId="47398DC7" w14:textId="77777777" w:rsidR="001D7DF7" w:rsidRPr="00A14E76" w:rsidRDefault="001D7DF7" w:rsidP="000E5649">
      <w:pPr>
        <w:pStyle w:val="ListParagraph"/>
        <w:tabs>
          <w:tab w:val="left" w:pos="567"/>
          <w:tab w:val="left" w:pos="1134"/>
        </w:tabs>
        <w:adjustRightInd w:val="0"/>
        <w:ind w:left="567" w:hanging="709"/>
        <w:jc w:val="both"/>
        <w:rPr>
          <w:rFonts w:ascii="Arial" w:hAnsi="Arial" w:cs="Arial"/>
        </w:rPr>
      </w:pPr>
    </w:p>
    <w:p w14:paraId="38639439" w14:textId="21A3E3B3" w:rsidR="006364F7" w:rsidRDefault="001D7DF7" w:rsidP="005E4E14">
      <w:pPr>
        <w:pStyle w:val="ListParagraph"/>
        <w:tabs>
          <w:tab w:val="left" w:pos="1134"/>
        </w:tabs>
        <w:adjustRightInd w:val="0"/>
        <w:ind w:left="568" w:hanging="142"/>
        <w:jc w:val="both"/>
        <w:rPr>
          <w:rFonts w:ascii="Arial" w:hAnsi="Arial" w:cs="Arial"/>
        </w:rPr>
      </w:pPr>
      <w:r w:rsidRPr="00A14E76">
        <w:rPr>
          <w:rFonts w:ascii="Arial" w:hAnsi="Arial" w:cs="Arial"/>
        </w:rPr>
        <w:tab/>
      </w:r>
      <w:r w:rsidR="00FF5378">
        <w:rPr>
          <w:rFonts w:ascii="Arial" w:hAnsi="Arial" w:cs="Arial"/>
        </w:rPr>
        <w:t xml:space="preserve">The </w:t>
      </w:r>
      <w:r w:rsidRPr="00A14E76">
        <w:rPr>
          <w:rFonts w:ascii="Arial" w:hAnsi="Arial" w:cs="Arial"/>
        </w:rPr>
        <w:t>establish</w:t>
      </w:r>
      <w:r w:rsidR="00FF5378">
        <w:rPr>
          <w:rFonts w:ascii="Arial" w:hAnsi="Arial" w:cs="Arial"/>
        </w:rPr>
        <w:t xml:space="preserve">ment of </w:t>
      </w:r>
      <w:r w:rsidRPr="00A14E76">
        <w:rPr>
          <w:rFonts w:ascii="Arial" w:hAnsi="Arial" w:cs="Arial"/>
        </w:rPr>
        <w:t>transitional housing units to provide seasonal, emergency, or transitional living facilities for persons who lack permanent or safe shelter and cannot be placed in low-income housing</w:t>
      </w:r>
      <w:r w:rsidR="00D865E2">
        <w:rPr>
          <w:rFonts w:ascii="Arial" w:hAnsi="Arial" w:cs="Arial"/>
        </w:rPr>
        <w:t xml:space="preserve"> can be allowed</w:t>
      </w:r>
      <w:r w:rsidRPr="00A14E76">
        <w:rPr>
          <w:rFonts w:ascii="Arial" w:hAnsi="Arial" w:cs="Arial"/>
        </w:rPr>
        <w:t>.</w:t>
      </w:r>
    </w:p>
    <w:p w14:paraId="541B8113" w14:textId="77777777" w:rsidR="006364F7" w:rsidRDefault="006364F7" w:rsidP="005E4E14">
      <w:pPr>
        <w:pStyle w:val="ListParagraph"/>
        <w:tabs>
          <w:tab w:val="left" w:pos="567"/>
          <w:tab w:val="left" w:pos="1134"/>
        </w:tabs>
        <w:adjustRightInd w:val="0"/>
        <w:ind w:left="1277" w:hanging="709"/>
        <w:jc w:val="both"/>
        <w:rPr>
          <w:rFonts w:ascii="Arial" w:hAnsi="Arial" w:cs="Arial"/>
        </w:rPr>
      </w:pPr>
    </w:p>
    <w:p w14:paraId="4E9E96A0" w14:textId="004BFC6D" w:rsidR="001D7DF7" w:rsidRDefault="001D7DF7" w:rsidP="005E4E14">
      <w:pPr>
        <w:pStyle w:val="ListParagraph"/>
        <w:tabs>
          <w:tab w:val="left" w:pos="1134"/>
        </w:tabs>
        <w:adjustRightInd w:val="0"/>
        <w:ind w:left="568" w:hanging="142"/>
        <w:jc w:val="both"/>
        <w:rPr>
          <w:rFonts w:ascii="Arial" w:hAnsi="Arial" w:cs="Arial"/>
        </w:rPr>
      </w:pPr>
      <w:r w:rsidRPr="00A14E76">
        <w:rPr>
          <w:rFonts w:ascii="Arial" w:hAnsi="Arial" w:cs="Arial"/>
        </w:rPr>
        <w:t xml:space="preserve">  Transitional housing units can include shacks, cabins, fabric structures, and other similar accommodations. Transitional housing units </w:t>
      </w:r>
      <w:r w:rsidR="00600BC4">
        <w:rPr>
          <w:rFonts w:ascii="Arial" w:hAnsi="Arial" w:cs="Arial"/>
        </w:rPr>
        <w:t>may only be established in areas zoned a</w:t>
      </w:r>
      <w:r w:rsidR="00C668C8">
        <w:rPr>
          <w:rFonts w:ascii="Arial" w:hAnsi="Arial" w:cs="Arial"/>
        </w:rPr>
        <w:t>s</w:t>
      </w:r>
      <w:r w:rsidR="00600BC4">
        <w:rPr>
          <w:rFonts w:ascii="Arial" w:hAnsi="Arial" w:cs="Arial"/>
        </w:rPr>
        <w:t xml:space="preserve"> </w:t>
      </w:r>
      <w:r w:rsidR="00414C71">
        <w:rPr>
          <w:rFonts w:ascii="Arial" w:hAnsi="Arial" w:cs="Arial"/>
        </w:rPr>
        <w:t xml:space="preserve">less formal development zones. </w:t>
      </w:r>
      <w:r w:rsidRPr="00A14E76">
        <w:rPr>
          <w:rFonts w:ascii="Arial" w:hAnsi="Arial" w:cs="Arial"/>
        </w:rPr>
        <w:t>are established and regulated at the local government level.  This standard is a service to local government and has no regulatory impact until adopted by local government.</w:t>
      </w:r>
    </w:p>
    <w:p w14:paraId="1E8AC438" w14:textId="77777777" w:rsidR="00650B9F" w:rsidRDefault="00650B9F" w:rsidP="005E4E14">
      <w:pPr>
        <w:pStyle w:val="ListParagraph"/>
        <w:tabs>
          <w:tab w:val="left" w:pos="1134"/>
        </w:tabs>
        <w:adjustRightInd w:val="0"/>
        <w:ind w:left="568" w:hanging="142"/>
        <w:jc w:val="both"/>
        <w:rPr>
          <w:rFonts w:ascii="Arial" w:hAnsi="Arial" w:cs="Arial"/>
        </w:rPr>
      </w:pPr>
    </w:p>
    <w:p w14:paraId="09BD95F5" w14:textId="77777777" w:rsidR="009B49A1" w:rsidRPr="00A14E76" w:rsidRDefault="009B49A1" w:rsidP="00650FB6">
      <w:pPr>
        <w:pStyle w:val="ListParagraph"/>
        <w:tabs>
          <w:tab w:val="left" w:pos="567"/>
          <w:tab w:val="left" w:pos="1134"/>
        </w:tabs>
        <w:adjustRightInd w:val="0"/>
        <w:ind w:left="567" w:hanging="709"/>
        <w:jc w:val="both"/>
        <w:rPr>
          <w:rFonts w:ascii="Arial" w:hAnsi="Arial" w:cs="Arial"/>
        </w:rPr>
      </w:pPr>
    </w:p>
    <w:p w14:paraId="686A7330" w14:textId="75631E00" w:rsidR="00CD53DB" w:rsidRPr="00650B9F" w:rsidRDefault="009B49A1" w:rsidP="00650B9F">
      <w:pPr>
        <w:pStyle w:val="ListParagraph"/>
        <w:numPr>
          <w:ilvl w:val="0"/>
          <w:numId w:val="33"/>
        </w:numPr>
        <w:ind w:left="426" w:hanging="568"/>
        <w:rPr>
          <w:rFonts w:ascii="Arial" w:hAnsi="Arial" w:cs="Arial"/>
          <w:b/>
          <w:lang w:eastAsia="en-ZA"/>
        </w:rPr>
      </w:pPr>
      <w:r w:rsidRPr="00650B9F">
        <w:rPr>
          <w:rFonts w:ascii="Arial" w:hAnsi="Arial" w:cs="Arial"/>
          <w:b/>
          <w:lang w:eastAsia="en-ZA"/>
        </w:rPr>
        <w:t>TINY HO</w:t>
      </w:r>
      <w:r w:rsidR="00C3551C" w:rsidRPr="00650B9F">
        <w:rPr>
          <w:rFonts w:ascii="Arial" w:hAnsi="Arial" w:cs="Arial"/>
          <w:b/>
          <w:lang w:eastAsia="en-ZA"/>
        </w:rPr>
        <w:t>USE</w:t>
      </w:r>
      <w:r w:rsidRPr="00650B9F">
        <w:rPr>
          <w:rFonts w:ascii="Arial" w:hAnsi="Arial" w:cs="Arial"/>
          <w:b/>
          <w:lang w:eastAsia="en-ZA"/>
        </w:rPr>
        <w:t xml:space="preserve"> </w:t>
      </w:r>
      <w:r w:rsidR="00766BDB">
        <w:rPr>
          <w:rFonts w:ascii="Arial" w:hAnsi="Arial" w:cs="Arial"/>
          <w:b/>
          <w:lang w:eastAsia="en-ZA"/>
        </w:rPr>
        <w:t>GUIDELINES</w:t>
      </w:r>
    </w:p>
    <w:p w14:paraId="2A8B9863" w14:textId="77777777" w:rsidR="003779B2" w:rsidRDefault="005E4E14" w:rsidP="003779B2">
      <w:pPr>
        <w:spacing w:after="0"/>
        <w:ind w:left="-142"/>
        <w:rPr>
          <w:rFonts w:ascii="Arial" w:hAnsi="Arial" w:cs="Arial"/>
        </w:rPr>
      </w:pPr>
      <w:r>
        <w:rPr>
          <w:rFonts w:ascii="Arial" w:hAnsi="Arial" w:cs="Arial"/>
        </w:rPr>
        <w:t xml:space="preserve">This section must be read with the NBR and SANS </w:t>
      </w:r>
      <w:r w:rsidR="00AC64A2">
        <w:rPr>
          <w:rFonts w:ascii="Arial" w:hAnsi="Arial" w:cs="Arial"/>
        </w:rPr>
        <w:t>10400</w:t>
      </w:r>
      <w:r w:rsidR="00DA441A">
        <w:rPr>
          <w:rFonts w:ascii="Arial" w:hAnsi="Arial" w:cs="Arial"/>
        </w:rPr>
        <w:t>.</w:t>
      </w:r>
    </w:p>
    <w:p w14:paraId="6F70F6B8" w14:textId="77777777" w:rsidR="003779B2" w:rsidRDefault="003779B2" w:rsidP="003779B2">
      <w:pPr>
        <w:spacing w:after="0"/>
        <w:ind w:left="-142"/>
        <w:rPr>
          <w:rFonts w:ascii="Arial" w:hAnsi="Arial" w:cs="Arial"/>
        </w:rPr>
      </w:pPr>
    </w:p>
    <w:p w14:paraId="2824C981" w14:textId="4E08B1D8" w:rsidR="00CC6608" w:rsidRPr="00650B9F" w:rsidRDefault="00CC6608" w:rsidP="00450305">
      <w:pPr>
        <w:pStyle w:val="ListParagraph"/>
        <w:numPr>
          <w:ilvl w:val="1"/>
          <w:numId w:val="33"/>
        </w:numPr>
        <w:ind w:left="426" w:hanging="568"/>
        <w:rPr>
          <w:rFonts w:ascii="Arial" w:hAnsi="Arial" w:cs="Arial"/>
          <w:b/>
          <w:lang w:eastAsia="en-ZA"/>
        </w:rPr>
      </w:pPr>
      <w:r w:rsidRPr="00650B9F">
        <w:rPr>
          <w:rFonts w:ascii="Arial" w:hAnsi="Arial" w:cs="Arial"/>
          <w:b/>
          <w:lang w:eastAsia="en-ZA"/>
        </w:rPr>
        <w:t>GENERAL</w:t>
      </w:r>
    </w:p>
    <w:p w14:paraId="6528EAD2" w14:textId="77777777" w:rsidR="00CB2646" w:rsidRDefault="00CB2646" w:rsidP="00CB2646">
      <w:pPr>
        <w:pStyle w:val="ListParagraph"/>
        <w:tabs>
          <w:tab w:val="left" w:pos="1134"/>
        </w:tabs>
        <w:adjustRightInd w:val="0"/>
        <w:ind w:left="1501" w:hanging="709"/>
        <w:jc w:val="both"/>
        <w:rPr>
          <w:rFonts w:ascii="Arial" w:hAnsi="Arial" w:cs="Arial"/>
          <w:b/>
          <w:bCs/>
        </w:rPr>
      </w:pPr>
    </w:p>
    <w:p w14:paraId="26532D56" w14:textId="02ADEB4F" w:rsidR="00CC6608" w:rsidRPr="00FB2E21" w:rsidRDefault="00650B9F" w:rsidP="00EC16EA">
      <w:pPr>
        <w:pStyle w:val="ListParagraph"/>
        <w:adjustRightInd w:val="0"/>
        <w:ind w:left="851" w:hanging="284"/>
        <w:jc w:val="both"/>
        <w:rPr>
          <w:rFonts w:ascii="Arial" w:hAnsi="Arial" w:cs="Arial"/>
          <w:b/>
          <w:bCs/>
        </w:rPr>
      </w:pPr>
      <w:r w:rsidRPr="00FB2E21">
        <w:rPr>
          <w:rFonts w:ascii="Arial" w:hAnsi="Arial" w:cs="Arial"/>
          <w:b/>
          <w:bCs/>
        </w:rPr>
        <w:t>Scope</w:t>
      </w:r>
    </w:p>
    <w:p w14:paraId="543EE07F" w14:textId="29C18E2F" w:rsidR="00CC6608" w:rsidRDefault="00CC6608" w:rsidP="00EC16EA">
      <w:pPr>
        <w:autoSpaceDE w:val="0"/>
        <w:autoSpaceDN w:val="0"/>
        <w:adjustRightInd w:val="0"/>
        <w:spacing w:after="0"/>
        <w:ind w:left="567"/>
        <w:jc w:val="both"/>
        <w:rPr>
          <w:rFonts w:ascii="Arial" w:hAnsi="Arial" w:cs="Arial"/>
        </w:rPr>
      </w:pPr>
      <w:r w:rsidRPr="00FB2E21">
        <w:rPr>
          <w:rFonts w:ascii="Arial" w:hAnsi="Arial" w:cs="Arial"/>
        </w:rPr>
        <w:t xml:space="preserve">This </w:t>
      </w:r>
      <w:r>
        <w:rPr>
          <w:rFonts w:ascii="Arial" w:hAnsi="Arial" w:cs="Arial"/>
        </w:rPr>
        <w:t>part is</w:t>
      </w:r>
      <w:r w:rsidRPr="00FB2E21">
        <w:rPr>
          <w:rFonts w:ascii="Arial" w:hAnsi="Arial" w:cs="Arial"/>
        </w:rPr>
        <w:t xml:space="preserve"> applicable to tiny houses used as</w:t>
      </w:r>
      <w:r w:rsidR="00816BB0">
        <w:rPr>
          <w:rFonts w:ascii="Arial" w:hAnsi="Arial" w:cs="Arial"/>
        </w:rPr>
        <w:t xml:space="preserve"> primary </w:t>
      </w:r>
      <w:r w:rsidRPr="00FB2E21">
        <w:rPr>
          <w:rFonts w:ascii="Arial" w:hAnsi="Arial" w:cs="Arial"/>
        </w:rPr>
        <w:t xml:space="preserve">single dwelling units. </w:t>
      </w:r>
    </w:p>
    <w:p w14:paraId="6B2E3FF0" w14:textId="6F5E98FB" w:rsidR="00415DD5" w:rsidRDefault="00415DD5">
      <w:pPr>
        <w:rPr>
          <w:rFonts w:ascii="Arial" w:hAnsi="Arial" w:cs="Arial"/>
          <w:b/>
          <w:lang w:eastAsia="en-ZA"/>
        </w:rPr>
      </w:pPr>
    </w:p>
    <w:p w14:paraId="0B373CE2" w14:textId="23AAD15A" w:rsidR="00CC6608" w:rsidRDefault="00CC6608" w:rsidP="00415DD5">
      <w:pPr>
        <w:pStyle w:val="ListParagraph"/>
        <w:numPr>
          <w:ilvl w:val="1"/>
          <w:numId w:val="33"/>
        </w:numPr>
        <w:ind w:left="426" w:hanging="568"/>
        <w:rPr>
          <w:rFonts w:ascii="Arial" w:hAnsi="Arial" w:cs="Arial"/>
          <w:b/>
          <w:lang w:eastAsia="en-ZA"/>
        </w:rPr>
      </w:pPr>
      <w:r w:rsidRPr="00CB2646">
        <w:rPr>
          <w:rFonts w:ascii="Arial" w:hAnsi="Arial" w:cs="Arial"/>
          <w:b/>
          <w:lang w:eastAsia="en-ZA"/>
        </w:rPr>
        <w:t>DEFINITIONS</w:t>
      </w:r>
    </w:p>
    <w:p w14:paraId="23EE535C" w14:textId="77777777" w:rsidR="007651E7" w:rsidRPr="00CB2646" w:rsidRDefault="007651E7" w:rsidP="007651E7">
      <w:pPr>
        <w:pStyle w:val="ListParagraph"/>
        <w:ind w:left="792"/>
        <w:rPr>
          <w:rFonts w:ascii="Arial" w:hAnsi="Arial" w:cs="Arial"/>
          <w:b/>
          <w:lang w:eastAsia="en-ZA"/>
        </w:rPr>
      </w:pPr>
    </w:p>
    <w:p w14:paraId="40BECB99" w14:textId="074FFAB3" w:rsidR="00CC6608" w:rsidRPr="00FB2E21" w:rsidRDefault="00CC6608" w:rsidP="00086ACB">
      <w:pPr>
        <w:pStyle w:val="ListParagraph"/>
        <w:adjustRightInd w:val="0"/>
        <w:ind w:left="567"/>
        <w:jc w:val="both"/>
        <w:rPr>
          <w:rFonts w:ascii="Arial" w:hAnsi="Arial" w:cs="Arial"/>
        </w:rPr>
      </w:pPr>
      <w:r w:rsidRPr="00FB2E21">
        <w:rPr>
          <w:rFonts w:ascii="Arial" w:hAnsi="Arial" w:cs="Arial"/>
        </w:rPr>
        <w:t xml:space="preserve">The following words and terms shall, for the purposes of this </w:t>
      </w:r>
      <w:r w:rsidR="00802B55">
        <w:rPr>
          <w:rFonts w:ascii="Arial" w:hAnsi="Arial" w:cs="Arial"/>
        </w:rPr>
        <w:t>document</w:t>
      </w:r>
      <w:r w:rsidRPr="00FB2E21">
        <w:rPr>
          <w:rFonts w:ascii="Arial" w:hAnsi="Arial" w:cs="Arial"/>
        </w:rPr>
        <w:t xml:space="preserve">, have the meanings shown herein.  Refer to </w:t>
      </w:r>
      <w:r w:rsidR="00497388">
        <w:rPr>
          <w:rFonts w:ascii="Arial" w:hAnsi="Arial" w:cs="Arial"/>
        </w:rPr>
        <w:t xml:space="preserve">the NBR and SANS 10400 </w:t>
      </w:r>
      <w:r w:rsidRPr="00FB2E21">
        <w:rPr>
          <w:rFonts w:ascii="Arial" w:hAnsi="Arial" w:cs="Arial"/>
        </w:rPr>
        <w:t>for general definitions.</w:t>
      </w:r>
    </w:p>
    <w:p w14:paraId="77356F19" w14:textId="373C7782" w:rsidR="00CC6608" w:rsidRDefault="00CC6608" w:rsidP="00086ACB">
      <w:pPr>
        <w:ind w:left="567"/>
        <w:rPr>
          <w:rFonts w:ascii="Arial" w:hAnsi="Arial" w:cs="Arial"/>
        </w:rPr>
      </w:pPr>
      <w:r w:rsidRPr="00FB2E21">
        <w:rPr>
          <w:rFonts w:ascii="Arial" w:hAnsi="Arial" w:cs="Arial"/>
          <w:b/>
          <w:bCs/>
        </w:rPr>
        <w:t>TINY HOUSE</w:t>
      </w:r>
      <w:r w:rsidR="005B46BA">
        <w:rPr>
          <w:rFonts w:ascii="Arial" w:hAnsi="Arial" w:cs="Arial"/>
          <w:b/>
          <w:bCs/>
        </w:rPr>
        <w:t>:</w:t>
      </w:r>
      <w:r w:rsidRPr="00FB2E21">
        <w:rPr>
          <w:rFonts w:ascii="Arial" w:hAnsi="Arial" w:cs="Arial"/>
        </w:rPr>
        <w:t xml:space="preserve"> A dwelling that is </w:t>
      </w:r>
      <w:r w:rsidR="002B616D">
        <w:rPr>
          <w:rFonts w:ascii="Arial" w:hAnsi="Arial" w:cs="Arial"/>
        </w:rPr>
        <w:t>27</w:t>
      </w:r>
      <w:r w:rsidRPr="00FB2E21">
        <w:rPr>
          <w:rFonts w:ascii="Arial" w:hAnsi="Arial" w:cs="Arial"/>
        </w:rPr>
        <w:t xml:space="preserve">m² or less in floor area </w:t>
      </w:r>
      <w:r w:rsidR="001A7B67">
        <w:rPr>
          <w:rFonts w:ascii="Arial" w:hAnsi="Arial" w:cs="Arial"/>
        </w:rPr>
        <w:t xml:space="preserve">with or without </w:t>
      </w:r>
      <w:r w:rsidRPr="00FB2E21">
        <w:rPr>
          <w:rFonts w:ascii="Arial" w:hAnsi="Arial" w:cs="Arial"/>
        </w:rPr>
        <w:t>lofts.</w:t>
      </w:r>
    </w:p>
    <w:p w14:paraId="78C2A8F6" w14:textId="0E396F2C" w:rsidR="00682E9A" w:rsidRPr="00FB2E21" w:rsidRDefault="005B46BA" w:rsidP="00086ACB">
      <w:pPr>
        <w:ind w:left="567"/>
        <w:rPr>
          <w:rFonts w:ascii="Arial" w:hAnsi="Arial" w:cs="Arial"/>
        </w:rPr>
      </w:pPr>
      <w:r>
        <w:rPr>
          <w:rFonts w:ascii="Arial" w:hAnsi="Arial" w:cs="Arial"/>
          <w:b/>
          <w:bCs/>
        </w:rPr>
        <w:lastRenderedPageBreak/>
        <w:t>LOFT:</w:t>
      </w:r>
      <w:r>
        <w:rPr>
          <w:rFonts w:ascii="Arial" w:hAnsi="Arial" w:cs="Arial"/>
        </w:rPr>
        <w:t xml:space="preserve"> </w:t>
      </w:r>
      <w:r w:rsidRPr="005674D5">
        <w:rPr>
          <w:rFonts w:ascii="Arial" w:hAnsi="Arial" w:cs="Arial"/>
        </w:rPr>
        <w:t>A floor level located more than 800 mm above the main floor, open to the main floor on one or more sides with a ceiling height of less that 2100mm and used as a living or sleeping space.</w:t>
      </w:r>
    </w:p>
    <w:p w14:paraId="57F417E7" w14:textId="457CD514" w:rsidR="00CC6608" w:rsidRDefault="00CC6608" w:rsidP="00086ACB">
      <w:pPr>
        <w:pStyle w:val="ListParagraph"/>
        <w:numPr>
          <w:ilvl w:val="1"/>
          <w:numId w:val="33"/>
        </w:numPr>
        <w:ind w:left="567" w:hanging="709"/>
        <w:rPr>
          <w:rFonts w:ascii="Arial" w:hAnsi="Arial" w:cs="Arial"/>
          <w:b/>
          <w:lang w:eastAsia="en-ZA"/>
        </w:rPr>
      </w:pPr>
      <w:r w:rsidRPr="00497388">
        <w:rPr>
          <w:rFonts w:ascii="Arial" w:hAnsi="Arial" w:cs="Arial"/>
          <w:b/>
          <w:lang w:eastAsia="en-ZA"/>
        </w:rPr>
        <w:t>CEILING HEIGHT</w:t>
      </w:r>
    </w:p>
    <w:p w14:paraId="7C717324" w14:textId="77777777" w:rsidR="00682E9A" w:rsidRPr="00497388" w:rsidRDefault="00682E9A" w:rsidP="00682E9A">
      <w:pPr>
        <w:pStyle w:val="ListParagraph"/>
        <w:ind w:left="792"/>
        <w:rPr>
          <w:rFonts w:ascii="Arial" w:hAnsi="Arial" w:cs="Arial"/>
          <w:b/>
          <w:lang w:eastAsia="en-ZA"/>
        </w:rPr>
      </w:pPr>
    </w:p>
    <w:p w14:paraId="4A45E2A4" w14:textId="6485BE36" w:rsidR="00CC6608" w:rsidRPr="00092967" w:rsidRDefault="00CC6608" w:rsidP="007678A2">
      <w:pPr>
        <w:pStyle w:val="ListParagraph"/>
        <w:numPr>
          <w:ilvl w:val="2"/>
          <w:numId w:val="33"/>
        </w:numPr>
        <w:ind w:left="567" w:firstLine="0"/>
        <w:rPr>
          <w:rFonts w:ascii="Arial" w:hAnsi="Arial" w:cs="Arial"/>
          <w:b/>
          <w:lang w:eastAsia="en-ZA"/>
        </w:rPr>
      </w:pPr>
      <w:r w:rsidRPr="00092967">
        <w:rPr>
          <w:rFonts w:ascii="Arial" w:hAnsi="Arial" w:cs="Arial"/>
          <w:b/>
          <w:lang w:eastAsia="en-ZA"/>
        </w:rPr>
        <w:t>Minimum ce</w:t>
      </w:r>
      <w:r w:rsidR="0003140F" w:rsidRPr="00092967">
        <w:rPr>
          <w:rFonts w:ascii="Arial" w:hAnsi="Arial" w:cs="Arial"/>
          <w:b/>
          <w:lang w:eastAsia="en-ZA"/>
        </w:rPr>
        <w:t>i</w:t>
      </w:r>
      <w:r w:rsidRPr="00092967">
        <w:rPr>
          <w:rFonts w:ascii="Arial" w:hAnsi="Arial" w:cs="Arial"/>
          <w:b/>
          <w:lang w:eastAsia="en-ZA"/>
        </w:rPr>
        <w:t>ling height</w:t>
      </w:r>
    </w:p>
    <w:p w14:paraId="582B3254" w14:textId="5DF23B05" w:rsidR="00B61109" w:rsidRDefault="00CC6608" w:rsidP="007678A2">
      <w:pPr>
        <w:ind w:left="567"/>
        <w:jc w:val="both"/>
        <w:rPr>
          <w:rFonts w:ascii="Arial" w:hAnsi="Arial" w:cs="Arial"/>
        </w:rPr>
      </w:pPr>
      <w:r w:rsidRPr="00FB2E21">
        <w:rPr>
          <w:rFonts w:ascii="Arial" w:hAnsi="Arial" w:cs="Arial"/>
        </w:rPr>
        <w:t>Habitable space in tiny houses shall have a ceiling height of not less that 2</w:t>
      </w:r>
      <w:r>
        <w:rPr>
          <w:rFonts w:ascii="Arial" w:hAnsi="Arial" w:cs="Arial"/>
        </w:rPr>
        <w:t>100</w:t>
      </w:r>
      <w:r w:rsidRPr="00FB2E21">
        <w:rPr>
          <w:rFonts w:ascii="Arial" w:hAnsi="Arial" w:cs="Arial"/>
        </w:rPr>
        <w:t xml:space="preserve">mm.  </w:t>
      </w:r>
    </w:p>
    <w:p w14:paraId="25734ABE" w14:textId="495313EA" w:rsidR="00B61109" w:rsidRDefault="00CC6608" w:rsidP="007678A2">
      <w:pPr>
        <w:ind w:left="567"/>
        <w:jc w:val="both"/>
        <w:rPr>
          <w:rFonts w:ascii="Arial" w:hAnsi="Arial" w:cs="Arial"/>
        </w:rPr>
      </w:pPr>
      <w:r w:rsidRPr="00FB2E21">
        <w:rPr>
          <w:rFonts w:ascii="Arial" w:hAnsi="Arial" w:cs="Arial"/>
        </w:rPr>
        <w:t>Bathrooms, toilet rooms and kitchens shall have a ceiling height of not less than 19</w:t>
      </w:r>
      <w:r w:rsidR="00297707">
        <w:rPr>
          <w:rFonts w:ascii="Arial" w:hAnsi="Arial" w:cs="Arial"/>
        </w:rPr>
        <w:t>0</w:t>
      </w:r>
      <w:r w:rsidRPr="00FB2E21">
        <w:rPr>
          <w:rFonts w:ascii="Arial" w:hAnsi="Arial" w:cs="Arial"/>
        </w:rPr>
        <w:t xml:space="preserve">0mm.  </w:t>
      </w:r>
    </w:p>
    <w:p w14:paraId="761492BA" w14:textId="0C369809" w:rsidR="00CC6608" w:rsidRPr="00FB2E21" w:rsidRDefault="00CC6608" w:rsidP="007678A2">
      <w:pPr>
        <w:ind w:left="567"/>
        <w:jc w:val="both"/>
        <w:rPr>
          <w:rFonts w:ascii="Arial" w:hAnsi="Arial" w:cs="Arial"/>
        </w:rPr>
      </w:pPr>
      <w:r w:rsidRPr="00FB2E21">
        <w:rPr>
          <w:rFonts w:ascii="Arial" w:hAnsi="Arial" w:cs="Arial"/>
        </w:rPr>
        <w:t xml:space="preserve">Obstructions including, but not limited to, beams, girders, </w:t>
      </w:r>
      <w:proofErr w:type="gramStart"/>
      <w:r w:rsidRPr="00FB2E21">
        <w:rPr>
          <w:rFonts w:ascii="Arial" w:hAnsi="Arial" w:cs="Arial"/>
        </w:rPr>
        <w:t>ducts</w:t>
      </w:r>
      <w:proofErr w:type="gramEnd"/>
      <w:r w:rsidRPr="00FB2E21">
        <w:rPr>
          <w:rFonts w:ascii="Arial" w:hAnsi="Arial" w:cs="Arial"/>
        </w:rPr>
        <w:t xml:space="preserve"> and lighting, shall not extend below these minimum ceiling heights.</w:t>
      </w:r>
    </w:p>
    <w:p w14:paraId="0E4DF205" w14:textId="77777777" w:rsidR="00CC6608" w:rsidRPr="00FB2E21" w:rsidRDefault="00CC6608" w:rsidP="007678A2">
      <w:pPr>
        <w:ind w:left="567"/>
        <w:rPr>
          <w:rFonts w:ascii="Arial" w:hAnsi="Arial" w:cs="Arial"/>
        </w:rPr>
      </w:pPr>
      <w:r w:rsidRPr="00FB2E21">
        <w:rPr>
          <w:rFonts w:ascii="Arial" w:hAnsi="Arial" w:cs="Arial"/>
        </w:rPr>
        <w:t>Exception: Ceiling heights in lofts are permitted to be less than 2</w:t>
      </w:r>
      <w:r>
        <w:rPr>
          <w:rFonts w:ascii="Arial" w:hAnsi="Arial" w:cs="Arial"/>
        </w:rPr>
        <w:t>100</w:t>
      </w:r>
      <w:r w:rsidRPr="00FB2E21">
        <w:rPr>
          <w:rFonts w:ascii="Arial" w:hAnsi="Arial" w:cs="Arial"/>
        </w:rPr>
        <w:t>mm.</w:t>
      </w:r>
    </w:p>
    <w:p w14:paraId="2F27AE24" w14:textId="774AA723" w:rsidR="00CC6608" w:rsidRDefault="00CC6608" w:rsidP="007678A2">
      <w:pPr>
        <w:pStyle w:val="ListParagraph"/>
        <w:numPr>
          <w:ilvl w:val="1"/>
          <w:numId w:val="33"/>
        </w:numPr>
        <w:ind w:left="567" w:hanging="709"/>
        <w:rPr>
          <w:rFonts w:ascii="Arial" w:hAnsi="Arial" w:cs="Arial"/>
          <w:b/>
          <w:lang w:eastAsia="en-ZA"/>
        </w:rPr>
      </w:pPr>
      <w:r w:rsidRPr="006B6A79">
        <w:rPr>
          <w:rFonts w:ascii="Arial" w:hAnsi="Arial" w:cs="Arial"/>
          <w:b/>
          <w:lang w:eastAsia="en-ZA"/>
        </w:rPr>
        <w:t>LOFTS</w:t>
      </w:r>
    </w:p>
    <w:p w14:paraId="06E9A2BE" w14:textId="77777777" w:rsidR="000A4522" w:rsidRPr="000A4522" w:rsidRDefault="000A4522" w:rsidP="000A4522">
      <w:pPr>
        <w:pStyle w:val="ListParagraph"/>
        <w:ind w:left="792"/>
        <w:rPr>
          <w:rFonts w:ascii="Arial" w:hAnsi="Arial" w:cs="Arial"/>
          <w:b/>
          <w:lang w:eastAsia="en-ZA"/>
        </w:rPr>
      </w:pPr>
    </w:p>
    <w:p w14:paraId="20506064" w14:textId="6F1506C1" w:rsidR="00CC6608" w:rsidRPr="00DB1BB9" w:rsidRDefault="00CC6608" w:rsidP="007678A2">
      <w:pPr>
        <w:pStyle w:val="ListParagraph"/>
        <w:numPr>
          <w:ilvl w:val="2"/>
          <w:numId w:val="33"/>
        </w:numPr>
        <w:ind w:left="567" w:firstLine="0"/>
        <w:rPr>
          <w:rFonts w:ascii="Arial" w:hAnsi="Arial" w:cs="Arial"/>
          <w:b/>
          <w:lang w:eastAsia="en-ZA"/>
        </w:rPr>
      </w:pPr>
      <w:r w:rsidRPr="00DB1BB9">
        <w:rPr>
          <w:rFonts w:ascii="Arial" w:hAnsi="Arial" w:cs="Arial"/>
          <w:b/>
          <w:lang w:eastAsia="en-ZA"/>
        </w:rPr>
        <w:t>Minimum area</w:t>
      </w:r>
    </w:p>
    <w:p w14:paraId="468E907A" w14:textId="1610F331" w:rsidR="00CC6608" w:rsidRPr="00FB2E21" w:rsidRDefault="00CC6608" w:rsidP="00CF1B79">
      <w:pPr>
        <w:ind w:left="1582" w:hanging="142"/>
        <w:rPr>
          <w:rFonts w:ascii="Arial" w:hAnsi="Arial" w:cs="Arial"/>
        </w:rPr>
      </w:pPr>
      <w:r w:rsidRPr="00FB2E21">
        <w:rPr>
          <w:rFonts w:ascii="Arial" w:hAnsi="Arial" w:cs="Arial"/>
        </w:rPr>
        <w:t xml:space="preserve">Lofts shall have a floor area of not less than </w:t>
      </w:r>
      <w:r w:rsidR="007E45D3" w:rsidRPr="007663A4">
        <w:rPr>
          <w:rFonts w:ascii="Arial" w:hAnsi="Arial" w:cs="Arial"/>
        </w:rPr>
        <w:t>2</w:t>
      </w:r>
      <w:r w:rsidR="007663A4">
        <w:rPr>
          <w:rFonts w:ascii="Arial" w:hAnsi="Arial" w:cs="Arial"/>
        </w:rPr>
        <w:t>.0</w:t>
      </w:r>
      <w:r w:rsidR="006246C8" w:rsidRPr="007663A4">
        <w:rPr>
          <w:rFonts w:ascii="Arial" w:hAnsi="Arial" w:cs="Arial"/>
        </w:rPr>
        <w:t>m²</w:t>
      </w:r>
      <w:r w:rsidR="00CA4FB3" w:rsidRPr="007663A4">
        <w:rPr>
          <w:rFonts w:ascii="Arial" w:hAnsi="Arial" w:cs="Arial"/>
        </w:rPr>
        <w:t>.</w:t>
      </w:r>
    </w:p>
    <w:p w14:paraId="66498258" w14:textId="14B0FA79" w:rsidR="00CC6608" w:rsidRPr="00731B45" w:rsidRDefault="00CC6608" w:rsidP="00C86E74">
      <w:pPr>
        <w:pStyle w:val="ListParagraph"/>
        <w:numPr>
          <w:ilvl w:val="2"/>
          <w:numId w:val="33"/>
        </w:numPr>
        <w:ind w:left="567" w:firstLine="0"/>
        <w:rPr>
          <w:rFonts w:ascii="Arial" w:hAnsi="Arial" w:cs="Arial"/>
          <w:b/>
          <w:lang w:eastAsia="en-ZA"/>
        </w:rPr>
      </w:pPr>
      <w:r w:rsidRPr="00731B45">
        <w:rPr>
          <w:rFonts w:ascii="Arial" w:hAnsi="Arial" w:cs="Arial"/>
          <w:b/>
          <w:lang w:eastAsia="en-ZA"/>
        </w:rPr>
        <w:t>Minimum dimensions</w:t>
      </w:r>
    </w:p>
    <w:p w14:paraId="2D1A44A2" w14:textId="234E507B" w:rsidR="00CC6608" w:rsidRPr="00FB2E21" w:rsidRDefault="00CC6608" w:rsidP="00731B45">
      <w:pPr>
        <w:ind w:left="1582" w:hanging="142"/>
        <w:rPr>
          <w:rFonts w:ascii="Arial" w:hAnsi="Arial" w:cs="Arial"/>
        </w:rPr>
      </w:pPr>
      <w:r w:rsidRPr="00FB2E21">
        <w:rPr>
          <w:rFonts w:ascii="Arial" w:hAnsi="Arial" w:cs="Arial"/>
        </w:rPr>
        <w:t>Lofts shall be not less than 1</w:t>
      </w:r>
      <w:r w:rsidR="003B30CD">
        <w:rPr>
          <w:rFonts w:ascii="Arial" w:hAnsi="Arial" w:cs="Arial"/>
        </w:rPr>
        <w:t>.0</w:t>
      </w:r>
      <w:r w:rsidRPr="00FB2E21">
        <w:rPr>
          <w:rFonts w:ascii="Arial" w:hAnsi="Arial" w:cs="Arial"/>
        </w:rPr>
        <w:t>m in any horizontal dimension.</w:t>
      </w:r>
    </w:p>
    <w:p w14:paraId="63C7CC72" w14:textId="3089D06C" w:rsidR="00CC6608" w:rsidRPr="00731B45" w:rsidRDefault="005E6AC7" w:rsidP="00C86E74">
      <w:pPr>
        <w:pStyle w:val="ListParagraph"/>
        <w:numPr>
          <w:ilvl w:val="2"/>
          <w:numId w:val="33"/>
        </w:numPr>
        <w:ind w:left="567" w:firstLine="0"/>
        <w:rPr>
          <w:rFonts w:ascii="Arial" w:hAnsi="Arial" w:cs="Arial"/>
          <w:b/>
          <w:lang w:eastAsia="en-ZA"/>
        </w:rPr>
      </w:pPr>
      <w:r>
        <w:rPr>
          <w:rFonts w:ascii="Arial" w:hAnsi="Arial" w:cs="Arial"/>
          <w:b/>
          <w:lang w:eastAsia="en-ZA"/>
        </w:rPr>
        <w:t>Minimum</w:t>
      </w:r>
      <w:r w:rsidR="00FA2DD5">
        <w:rPr>
          <w:rFonts w:ascii="Arial" w:hAnsi="Arial" w:cs="Arial"/>
          <w:b/>
          <w:lang w:eastAsia="en-ZA"/>
        </w:rPr>
        <w:t xml:space="preserve"> </w:t>
      </w:r>
      <w:r w:rsidR="00840245">
        <w:rPr>
          <w:rFonts w:ascii="Arial" w:hAnsi="Arial" w:cs="Arial"/>
          <w:b/>
          <w:lang w:eastAsia="en-ZA"/>
        </w:rPr>
        <w:t>h</w:t>
      </w:r>
      <w:r w:rsidR="00CC6608" w:rsidRPr="00731B45">
        <w:rPr>
          <w:rFonts w:ascii="Arial" w:hAnsi="Arial" w:cs="Arial"/>
          <w:b/>
          <w:lang w:eastAsia="en-ZA"/>
        </w:rPr>
        <w:t xml:space="preserve">eight </w:t>
      </w:r>
      <w:r w:rsidR="00FA2DD5">
        <w:rPr>
          <w:rFonts w:ascii="Arial" w:hAnsi="Arial" w:cs="Arial"/>
          <w:b/>
          <w:lang w:eastAsia="en-ZA"/>
        </w:rPr>
        <w:t>of</w:t>
      </w:r>
      <w:r w:rsidR="00CC6608" w:rsidRPr="00731B45">
        <w:rPr>
          <w:rFonts w:ascii="Arial" w:hAnsi="Arial" w:cs="Arial"/>
          <w:b/>
          <w:lang w:eastAsia="en-ZA"/>
        </w:rPr>
        <w:t xml:space="preserve"> loft area</w:t>
      </w:r>
    </w:p>
    <w:p w14:paraId="02FB2A34" w14:textId="3047CF82" w:rsidR="00CC6608" w:rsidRPr="00FB2E21" w:rsidRDefault="00DA1E13" w:rsidP="00960EF7">
      <w:pPr>
        <w:ind w:left="1418"/>
        <w:rPr>
          <w:rFonts w:ascii="Arial" w:hAnsi="Arial" w:cs="Arial"/>
        </w:rPr>
      </w:pPr>
      <w:r>
        <w:rPr>
          <w:rFonts w:ascii="Arial" w:hAnsi="Arial" w:cs="Arial"/>
        </w:rPr>
        <w:t xml:space="preserve">The height </w:t>
      </w:r>
      <w:r w:rsidR="00E129A1">
        <w:rPr>
          <w:rFonts w:ascii="Arial" w:hAnsi="Arial" w:cs="Arial"/>
        </w:rPr>
        <w:t xml:space="preserve">of a loft measured from </w:t>
      </w:r>
      <w:r w:rsidR="00CC6608" w:rsidRPr="00FB2E21">
        <w:rPr>
          <w:rFonts w:ascii="Arial" w:hAnsi="Arial" w:cs="Arial"/>
        </w:rPr>
        <w:t xml:space="preserve">the finished floor to the finished </w:t>
      </w:r>
      <w:r w:rsidR="00127B57">
        <w:rPr>
          <w:rFonts w:ascii="Arial" w:hAnsi="Arial" w:cs="Arial"/>
        </w:rPr>
        <w:t>ceiling</w:t>
      </w:r>
      <w:r w:rsidR="00CC6608" w:rsidRPr="00FB2E21">
        <w:rPr>
          <w:rFonts w:ascii="Arial" w:hAnsi="Arial" w:cs="Arial"/>
        </w:rPr>
        <w:t xml:space="preserve"> shall not be </w:t>
      </w:r>
      <w:r w:rsidR="00127B57">
        <w:rPr>
          <w:rFonts w:ascii="Arial" w:hAnsi="Arial" w:cs="Arial"/>
        </w:rPr>
        <w:t>less than 750mm</w:t>
      </w:r>
      <w:r w:rsidR="00CC6608" w:rsidRPr="00FB2E21">
        <w:rPr>
          <w:rFonts w:ascii="Arial" w:hAnsi="Arial" w:cs="Arial"/>
        </w:rPr>
        <w:t>.</w:t>
      </w:r>
    </w:p>
    <w:p w14:paraId="2A8FB6B1" w14:textId="1A016E7E" w:rsidR="00CC6608" w:rsidRPr="004A7F15" w:rsidRDefault="00CC6608" w:rsidP="00C86E74">
      <w:pPr>
        <w:pStyle w:val="ListParagraph"/>
        <w:numPr>
          <w:ilvl w:val="2"/>
          <w:numId w:val="33"/>
        </w:numPr>
        <w:ind w:left="567" w:firstLine="0"/>
        <w:rPr>
          <w:rFonts w:ascii="Arial" w:hAnsi="Arial" w:cs="Arial"/>
          <w:b/>
          <w:lang w:eastAsia="en-ZA"/>
        </w:rPr>
      </w:pPr>
      <w:r w:rsidRPr="004A7F15">
        <w:rPr>
          <w:rFonts w:ascii="Arial" w:hAnsi="Arial" w:cs="Arial"/>
          <w:b/>
          <w:lang w:eastAsia="en-ZA"/>
        </w:rPr>
        <w:t>Loft access</w:t>
      </w:r>
    </w:p>
    <w:p w14:paraId="4C7E156D" w14:textId="34A97976" w:rsidR="006A31C5" w:rsidRPr="003779B2" w:rsidRDefault="00CC6608" w:rsidP="003779B2">
      <w:pPr>
        <w:ind w:left="1418"/>
        <w:rPr>
          <w:rFonts w:ascii="Arial" w:hAnsi="Arial" w:cs="Arial"/>
        </w:rPr>
      </w:pPr>
      <w:r w:rsidRPr="00FB2E21">
        <w:rPr>
          <w:rFonts w:ascii="Arial" w:hAnsi="Arial" w:cs="Arial"/>
        </w:rPr>
        <w:t xml:space="preserve">The access to the primary egress from lofts shall be </w:t>
      </w:r>
      <w:r w:rsidR="00E435E5">
        <w:rPr>
          <w:rFonts w:ascii="Arial" w:hAnsi="Arial" w:cs="Arial"/>
        </w:rPr>
        <w:t>by means of a stairway or ladder</w:t>
      </w:r>
      <w:r w:rsidR="00FB43A6">
        <w:rPr>
          <w:rFonts w:ascii="Arial" w:hAnsi="Arial" w:cs="Arial"/>
        </w:rPr>
        <w:t>.</w:t>
      </w:r>
    </w:p>
    <w:p w14:paraId="5D9C74B9" w14:textId="1954278D" w:rsidR="00CC6608" w:rsidRPr="006166D9" w:rsidRDefault="00CC6608" w:rsidP="00C86E74">
      <w:pPr>
        <w:pStyle w:val="ListParagraph"/>
        <w:numPr>
          <w:ilvl w:val="2"/>
          <w:numId w:val="33"/>
        </w:numPr>
        <w:ind w:left="567" w:firstLine="0"/>
        <w:rPr>
          <w:rFonts w:ascii="Arial" w:hAnsi="Arial" w:cs="Arial"/>
          <w:b/>
          <w:lang w:eastAsia="en-ZA"/>
        </w:rPr>
      </w:pPr>
      <w:r w:rsidRPr="006166D9">
        <w:rPr>
          <w:rFonts w:ascii="Arial" w:hAnsi="Arial" w:cs="Arial"/>
          <w:b/>
          <w:lang w:eastAsia="en-ZA"/>
        </w:rPr>
        <w:t>Loft Guards/balustrade</w:t>
      </w:r>
    </w:p>
    <w:p w14:paraId="26E9111E" w14:textId="795B6830" w:rsidR="0003140F" w:rsidRDefault="00CC6608" w:rsidP="006166D9">
      <w:pPr>
        <w:ind w:left="1418"/>
        <w:rPr>
          <w:rFonts w:ascii="Arial" w:hAnsi="Arial" w:cs="Arial"/>
        </w:rPr>
      </w:pPr>
      <w:r w:rsidRPr="00FB2E21">
        <w:rPr>
          <w:rFonts w:ascii="Arial" w:hAnsi="Arial" w:cs="Arial"/>
        </w:rPr>
        <w:t xml:space="preserve">Loft guards shall be located along the open side of lofts. Loft guards shall be not less than </w:t>
      </w:r>
      <w:r w:rsidR="003E24D4">
        <w:rPr>
          <w:rFonts w:ascii="Arial" w:hAnsi="Arial" w:cs="Arial"/>
        </w:rPr>
        <w:t>400</w:t>
      </w:r>
      <w:r w:rsidRPr="00FB2E21">
        <w:rPr>
          <w:rFonts w:ascii="Arial" w:hAnsi="Arial" w:cs="Arial"/>
        </w:rPr>
        <w:t>mm in height</w:t>
      </w:r>
      <w:r w:rsidR="00CA4FB3">
        <w:rPr>
          <w:rFonts w:ascii="Arial" w:hAnsi="Arial" w:cs="Arial"/>
        </w:rPr>
        <w:t>.</w:t>
      </w:r>
    </w:p>
    <w:p w14:paraId="32ED988E" w14:textId="0B577C18" w:rsidR="00462CEB" w:rsidRPr="00775C41" w:rsidRDefault="00462CEB" w:rsidP="00C86E74">
      <w:pPr>
        <w:pStyle w:val="ListParagraph"/>
        <w:numPr>
          <w:ilvl w:val="2"/>
          <w:numId w:val="33"/>
        </w:numPr>
        <w:ind w:left="567" w:firstLine="0"/>
        <w:rPr>
          <w:rFonts w:ascii="Arial" w:hAnsi="Arial" w:cs="Arial"/>
          <w:b/>
          <w:lang w:eastAsia="en-ZA"/>
        </w:rPr>
      </w:pPr>
      <w:r w:rsidRPr="009A11BA">
        <w:rPr>
          <w:rFonts w:ascii="Arial" w:hAnsi="Arial" w:cs="Arial"/>
          <w:b/>
          <w:lang w:eastAsia="en-ZA"/>
        </w:rPr>
        <w:t>Other general requirements:</w:t>
      </w:r>
    </w:p>
    <w:p w14:paraId="52563CFD" w14:textId="2A4A57A4" w:rsidR="00462CEB" w:rsidRPr="00A14E76" w:rsidRDefault="00462CEB" w:rsidP="005D25F3">
      <w:pPr>
        <w:ind w:left="1418"/>
        <w:rPr>
          <w:rFonts w:ascii="Arial" w:hAnsi="Arial" w:cs="Arial"/>
        </w:rPr>
      </w:pPr>
      <w:r w:rsidRPr="00A14E76">
        <w:rPr>
          <w:rFonts w:ascii="Arial" w:hAnsi="Arial" w:cs="Arial"/>
        </w:rPr>
        <w:t xml:space="preserve">Bracing </w:t>
      </w:r>
      <w:r w:rsidR="00775C41">
        <w:rPr>
          <w:rFonts w:ascii="Arial" w:hAnsi="Arial" w:cs="Arial"/>
        </w:rPr>
        <w:t>must</w:t>
      </w:r>
      <w:r w:rsidRPr="00A14E76">
        <w:rPr>
          <w:rFonts w:ascii="Arial" w:hAnsi="Arial" w:cs="Arial"/>
        </w:rPr>
        <w:t xml:space="preserve"> be regarded as critical</w:t>
      </w:r>
      <w:r w:rsidR="00775C41">
        <w:rPr>
          <w:rFonts w:ascii="Arial" w:hAnsi="Arial" w:cs="Arial"/>
        </w:rPr>
        <w:t>.</w:t>
      </w:r>
    </w:p>
    <w:p w14:paraId="59E6138B" w14:textId="77777777" w:rsidR="00C3425B" w:rsidRDefault="00C3425B" w:rsidP="00E04AF7">
      <w:pPr>
        <w:spacing w:after="0"/>
        <w:rPr>
          <w:rFonts w:ascii="Arial" w:hAnsi="Arial" w:cs="Arial"/>
        </w:rPr>
      </w:pPr>
    </w:p>
    <w:p w14:paraId="3A308FE6" w14:textId="77777777" w:rsidR="005D25F3" w:rsidRDefault="005D25F3">
      <w:pPr>
        <w:rPr>
          <w:rFonts w:ascii="Arial" w:hAnsi="Arial" w:cs="Arial"/>
          <w:b/>
          <w:lang w:eastAsia="en-ZA"/>
        </w:rPr>
      </w:pPr>
      <w:r>
        <w:rPr>
          <w:rFonts w:ascii="Arial" w:hAnsi="Arial" w:cs="Arial"/>
          <w:b/>
          <w:lang w:eastAsia="en-ZA"/>
        </w:rPr>
        <w:br w:type="page"/>
      </w:r>
    </w:p>
    <w:p w14:paraId="5A8BF946" w14:textId="236D7BBC" w:rsidR="000B4D53" w:rsidRPr="00A14E76" w:rsidRDefault="0003140F" w:rsidP="005D25F3">
      <w:pPr>
        <w:tabs>
          <w:tab w:val="left" w:pos="567"/>
        </w:tabs>
        <w:ind w:left="567" w:hanging="709"/>
        <w:rPr>
          <w:rFonts w:ascii="Arial" w:hAnsi="Arial" w:cs="Arial"/>
          <w:b/>
          <w:lang w:eastAsia="en-ZA"/>
        </w:rPr>
      </w:pPr>
      <w:r>
        <w:rPr>
          <w:rFonts w:ascii="Arial" w:hAnsi="Arial" w:cs="Arial"/>
          <w:b/>
          <w:lang w:eastAsia="en-ZA"/>
        </w:rPr>
        <w:lastRenderedPageBreak/>
        <w:t>5</w:t>
      </w:r>
      <w:r w:rsidR="00E641B3" w:rsidRPr="00A14E76">
        <w:rPr>
          <w:rFonts w:ascii="Arial" w:hAnsi="Arial" w:cs="Arial"/>
          <w:b/>
          <w:lang w:eastAsia="en-ZA"/>
        </w:rPr>
        <w:t>.</w:t>
      </w:r>
      <w:r w:rsidR="00E641B3" w:rsidRPr="00A14E76">
        <w:rPr>
          <w:rFonts w:ascii="Arial" w:hAnsi="Arial" w:cs="Arial"/>
          <w:b/>
          <w:lang w:eastAsia="en-ZA"/>
        </w:rPr>
        <w:tab/>
      </w:r>
      <w:r w:rsidR="00E641B3" w:rsidRPr="0003140F">
        <w:rPr>
          <w:rFonts w:ascii="Arial" w:hAnsi="Arial" w:cs="Arial"/>
          <w:b/>
          <w:lang w:eastAsia="en-ZA"/>
        </w:rPr>
        <w:t>ZONING</w:t>
      </w:r>
      <w:r w:rsidR="00695917" w:rsidRPr="0003140F">
        <w:rPr>
          <w:rFonts w:ascii="Arial" w:hAnsi="Arial" w:cs="Arial"/>
          <w:b/>
          <w:lang w:eastAsia="en-ZA"/>
        </w:rPr>
        <w:t xml:space="preserve"> AND AREAS</w:t>
      </w:r>
      <w:r w:rsidR="000B4D53" w:rsidRPr="0003140F">
        <w:rPr>
          <w:rFonts w:ascii="Arial" w:hAnsi="Arial" w:cs="Arial"/>
          <w:b/>
          <w:lang w:eastAsia="en-ZA"/>
        </w:rPr>
        <w:t xml:space="preserve"> </w:t>
      </w:r>
    </w:p>
    <w:p w14:paraId="3B11EE56" w14:textId="0931C9EB" w:rsidR="00E641B3" w:rsidRPr="00A14E76" w:rsidRDefault="0003140F" w:rsidP="00650FB6">
      <w:pPr>
        <w:pStyle w:val="ListParagraph"/>
        <w:tabs>
          <w:tab w:val="left" w:pos="567"/>
          <w:tab w:val="left" w:pos="1134"/>
        </w:tabs>
        <w:adjustRightInd w:val="0"/>
        <w:ind w:left="567" w:hanging="709"/>
        <w:jc w:val="both"/>
        <w:rPr>
          <w:rFonts w:ascii="Arial" w:hAnsi="Arial" w:cs="Arial"/>
        </w:rPr>
      </w:pPr>
      <w:r>
        <w:rPr>
          <w:rFonts w:ascii="Arial" w:hAnsi="Arial" w:cs="Arial"/>
        </w:rPr>
        <w:t>5</w:t>
      </w:r>
      <w:r w:rsidR="00367519" w:rsidRPr="00A14E76">
        <w:rPr>
          <w:rFonts w:ascii="Arial" w:hAnsi="Arial" w:cs="Arial"/>
        </w:rPr>
        <w:t>.1</w:t>
      </w:r>
      <w:r w:rsidR="00367519" w:rsidRPr="00A14E76">
        <w:rPr>
          <w:rFonts w:ascii="Arial" w:hAnsi="Arial" w:cs="Arial"/>
        </w:rPr>
        <w:tab/>
      </w:r>
      <w:r w:rsidR="00C763CE" w:rsidRPr="00A14E76">
        <w:rPr>
          <w:rFonts w:ascii="Arial" w:hAnsi="Arial" w:cs="Arial"/>
        </w:rPr>
        <w:t xml:space="preserve">Zoning codes determine where </w:t>
      </w:r>
      <w:r w:rsidR="007C689D">
        <w:rPr>
          <w:rFonts w:ascii="Arial" w:hAnsi="Arial" w:cs="Arial"/>
        </w:rPr>
        <w:t>owners</w:t>
      </w:r>
      <w:r w:rsidR="00C763CE" w:rsidRPr="00A14E76">
        <w:rPr>
          <w:rFonts w:ascii="Arial" w:hAnsi="Arial" w:cs="Arial"/>
        </w:rPr>
        <w:t xml:space="preserve"> can site their tiny </w:t>
      </w:r>
      <w:r w:rsidR="00C86FF1">
        <w:rPr>
          <w:rFonts w:ascii="Arial" w:hAnsi="Arial" w:cs="Arial"/>
        </w:rPr>
        <w:t>house</w:t>
      </w:r>
      <w:r w:rsidR="00C763CE" w:rsidRPr="00A14E76">
        <w:rPr>
          <w:rFonts w:ascii="Arial" w:hAnsi="Arial" w:cs="Arial"/>
        </w:rPr>
        <w:t xml:space="preserve">s. </w:t>
      </w:r>
    </w:p>
    <w:p w14:paraId="0361AF58" w14:textId="77777777" w:rsidR="00367748" w:rsidRPr="00A14E76" w:rsidRDefault="00367748" w:rsidP="00650FB6">
      <w:pPr>
        <w:pStyle w:val="ListParagraph"/>
        <w:tabs>
          <w:tab w:val="left" w:pos="567"/>
          <w:tab w:val="left" w:pos="1134"/>
        </w:tabs>
        <w:adjustRightInd w:val="0"/>
        <w:ind w:left="567" w:hanging="709"/>
        <w:jc w:val="both"/>
        <w:rPr>
          <w:rFonts w:ascii="Arial" w:hAnsi="Arial" w:cs="Arial"/>
        </w:rPr>
      </w:pPr>
    </w:p>
    <w:p w14:paraId="23C07235" w14:textId="5810B678" w:rsidR="00367748" w:rsidRDefault="00367748" w:rsidP="00650FB6">
      <w:pPr>
        <w:pStyle w:val="ListParagraph"/>
        <w:tabs>
          <w:tab w:val="left" w:pos="567"/>
          <w:tab w:val="left" w:pos="1134"/>
        </w:tabs>
        <w:adjustRightInd w:val="0"/>
        <w:ind w:left="567" w:hanging="709"/>
        <w:jc w:val="both"/>
        <w:rPr>
          <w:rFonts w:ascii="Arial" w:hAnsi="Arial" w:cs="Arial"/>
        </w:rPr>
      </w:pPr>
      <w:r w:rsidRPr="00A14E76">
        <w:rPr>
          <w:rFonts w:ascii="Arial" w:hAnsi="Arial" w:cs="Arial"/>
        </w:rPr>
        <w:tab/>
      </w:r>
      <w:r w:rsidR="004609EB" w:rsidRPr="00A14E76">
        <w:rPr>
          <w:rFonts w:ascii="Arial" w:hAnsi="Arial" w:cs="Arial"/>
        </w:rPr>
        <w:t xml:space="preserve">Tiny </w:t>
      </w:r>
      <w:r w:rsidR="00C86FF1">
        <w:rPr>
          <w:rFonts w:ascii="Arial" w:hAnsi="Arial" w:cs="Arial"/>
        </w:rPr>
        <w:t>house</w:t>
      </w:r>
      <w:r w:rsidR="004609EB" w:rsidRPr="00A14E76">
        <w:rPr>
          <w:rFonts w:ascii="Arial" w:hAnsi="Arial" w:cs="Arial"/>
        </w:rPr>
        <w:t>s will be considered in the following zones:</w:t>
      </w:r>
    </w:p>
    <w:p w14:paraId="5D8DBE8E" w14:textId="77777777" w:rsidR="00A87672" w:rsidRPr="00A14E76" w:rsidRDefault="00A87672" w:rsidP="00650FB6">
      <w:pPr>
        <w:pStyle w:val="ListParagraph"/>
        <w:tabs>
          <w:tab w:val="left" w:pos="567"/>
          <w:tab w:val="left" w:pos="1134"/>
        </w:tabs>
        <w:adjustRightInd w:val="0"/>
        <w:ind w:left="567" w:hanging="709"/>
        <w:jc w:val="both"/>
        <w:rPr>
          <w:rFonts w:ascii="Arial" w:hAnsi="Arial" w:cs="Arial"/>
        </w:rPr>
      </w:pPr>
    </w:p>
    <w:p w14:paraId="5229563C" w14:textId="77777777" w:rsidR="00CA2299" w:rsidRDefault="00DF29F3" w:rsidP="000409FE">
      <w:pPr>
        <w:pStyle w:val="ListParagraph"/>
        <w:numPr>
          <w:ilvl w:val="0"/>
          <w:numId w:val="25"/>
        </w:numPr>
        <w:tabs>
          <w:tab w:val="left" w:pos="567"/>
          <w:tab w:val="left" w:pos="1134"/>
        </w:tabs>
        <w:adjustRightInd w:val="0"/>
        <w:ind w:left="1418" w:hanging="851"/>
        <w:jc w:val="both"/>
        <w:rPr>
          <w:rFonts w:ascii="Arial" w:hAnsi="Arial" w:cs="Arial"/>
        </w:rPr>
      </w:pPr>
      <w:r>
        <w:rPr>
          <w:rFonts w:ascii="Arial" w:hAnsi="Arial" w:cs="Arial"/>
        </w:rPr>
        <w:t>Resort</w:t>
      </w:r>
      <w:r w:rsidR="000409FE">
        <w:rPr>
          <w:rFonts w:ascii="Arial" w:hAnsi="Arial" w:cs="Arial"/>
        </w:rPr>
        <w:t xml:space="preserve"> Zone</w:t>
      </w:r>
      <w:r w:rsidR="001B2C89">
        <w:rPr>
          <w:rFonts w:ascii="Arial" w:hAnsi="Arial" w:cs="Arial"/>
        </w:rPr>
        <w:t xml:space="preserve">: </w:t>
      </w:r>
    </w:p>
    <w:p w14:paraId="0CEFBB68" w14:textId="77777777" w:rsidR="00A87672" w:rsidRDefault="00A87672" w:rsidP="00505F29">
      <w:pPr>
        <w:pStyle w:val="ListParagraph"/>
        <w:tabs>
          <w:tab w:val="left" w:pos="567"/>
          <w:tab w:val="left" w:pos="1134"/>
        </w:tabs>
        <w:adjustRightInd w:val="0"/>
        <w:ind w:left="1418"/>
        <w:jc w:val="both"/>
        <w:rPr>
          <w:rFonts w:ascii="Arial" w:hAnsi="Arial" w:cs="Arial"/>
        </w:rPr>
      </w:pPr>
    </w:p>
    <w:p w14:paraId="747D610A" w14:textId="641DB559" w:rsidR="000409FE" w:rsidRDefault="00680A53" w:rsidP="00CA2299">
      <w:pPr>
        <w:pStyle w:val="ListParagraph"/>
        <w:tabs>
          <w:tab w:val="left" w:pos="567"/>
          <w:tab w:val="left" w:pos="1134"/>
        </w:tabs>
        <w:adjustRightInd w:val="0"/>
        <w:ind w:left="1418"/>
        <w:jc w:val="both"/>
        <w:rPr>
          <w:rFonts w:ascii="Arial" w:hAnsi="Arial" w:cs="Arial"/>
        </w:rPr>
      </w:pPr>
      <w:r w:rsidRPr="00A14E76">
        <w:rPr>
          <w:rFonts w:ascii="Arial" w:hAnsi="Arial" w:cs="Arial"/>
        </w:rPr>
        <w:t>Temporary</w:t>
      </w:r>
      <w:r w:rsidR="00CA2299">
        <w:rPr>
          <w:rFonts w:ascii="Arial" w:hAnsi="Arial" w:cs="Arial"/>
        </w:rPr>
        <w:t xml:space="preserve"> Tin</w:t>
      </w:r>
      <w:r w:rsidR="002D1432">
        <w:rPr>
          <w:rFonts w:ascii="Arial" w:hAnsi="Arial" w:cs="Arial"/>
        </w:rPr>
        <w:t>y</w:t>
      </w:r>
      <w:r w:rsidR="00CA2299">
        <w:rPr>
          <w:rFonts w:ascii="Arial" w:hAnsi="Arial" w:cs="Arial"/>
        </w:rPr>
        <w:t xml:space="preserve"> Houses, b</w:t>
      </w:r>
      <w:r w:rsidRPr="00A14E76">
        <w:rPr>
          <w:rFonts w:ascii="Arial" w:hAnsi="Arial" w:cs="Arial"/>
        </w:rPr>
        <w:t>uilt on chassis or frame and may have wheels</w:t>
      </w:r>
      <w:r w:rsidR="002F62D8">
        <w:rPr>
          <w:rFonts w:ascii="Arial" w:hAnsi="Arial" w:cs="Arial"/>
        </w:rPr>
        <w:t>.</w:t>
      </w:r>
    </w:p>
    <w:p w14:paraId="1A29428F" w14:textId="77777777" w:rsidR="00EC4B4D" w:rsidRPr="000409FE" w:rsidRDefault="00EC4B4D" w:rsidP="00A87672">
      <w:pPr>
        <w:pStyle w:val="ListParagraph"/>
        <w:tabs>
          <w:tab w:val="left" w:pos="567"/>
          <w:tab w:val="left" w:pos="1134"/>
        </w:tabs>
        <w:adjustRightInd w:val="0"/>
        <w:ind w:left="1418"/>
        <w:jc w:val="both"/>
        <w:rPr>
          <w:rFonts w:ascii="Arial" w:hAnsi="Arial" w:cs="Arial"/>
        </w:rPr>
      </w:pPr>
    </w:p>
    <w:p w14:paraId="3D8C8EF7" w14:textId="52998782" w:rsidR="00874702" w:rsidRPr="00A14E76" w:rsidRDefault="006F6B6F" w:rsidP="00963FF5">
      <w:pPr>
        <w:pStyle w:val="ListParagraph"/>
        <w:numPr>
          <w:ilvl w:val="0"/>
          <w:numId w:val="25"/>
        </w:numPr>
        <w:tabs>
          <w:tab w:val="left" w:pos="567"/>
          <w:tab w:val="left" w:pos="1134"/>
        </w:tabs>
        <w:adjustRightInd w:val="0"/>
        <w:ind w:left="1418" w:hanging="851"/>
        <w:jc w:val="both"/>
        <w:rPr>
          <w:rFonts w:ascii="Arial" w:hAnsi="Arial" w:cs="Arial"/>
        </w:rPr>
      </w:pPr>
      <w:r>
        <w:rPr>
          <w:rFonts w:ascii="Arial" w:hAnsi="Arial" w:cs="Arial"/>
        </w:rPr>
        <w:t>Less Formal Residential Zone</w:t>
      </w:r>
      <w:r w:rsidR="00F428EC">
        <w:rPr>
          <w:rFonts w:ascii="Arial" w:hAnsi="Arial" w:cs="Arial"/>
        </w:rPr>
        <w:t xml:space="preserve">: </w:t>
      </w:r>
    </w:p>
    <w:p w14:paraId="01F81595" w14:textId="77777777" w:rsidR="00A75BED" w:rsidRDefault="00A75BED" w:rsidP="00A2712B">
      <w:pPr>
        <w:pStyle w:val="ListParagraph"/>
        <w:tabs>
          <w:tab w:val="left" w:pos="567"/>
        </w:tabs>
        <w:autoSpaceDE w:val="0"/>
        <w:autoSpaceDN w:val="0"/>
        <w:adjustRightInd w:val="0"/>
        <w:spacing w:after="0"/>
        <w:ind w:left="567"/>
        <w:rPr>
          <w:rFonts w:ascii="Arial" w:hAnsi="Arial" w:cs="Arial"/>
        </w:rPr>
      </w:pPr>
    </w:p>
    <w:p w14:paraId="42E9E02D" w14:textId="61F24822" w:rsidR="00A2712B" w:rsidRPr="00A75BED" w:rsidRDefault="00A2712B" w:rsidP="00A75BED">
      <w:pPr>
        <w:tabs>
          <w:tab w:val="left" w:pos="567"/>
        </w:tabs>
        <w:autoSpaceDE w:val="0"/>
        <w:autoSpaceDN w:val="0"/>
        <w:adjustRightInd w:val="0"/>
        <w:spacing w:after="0"/>
        <w:ind w:left="1418"/>
        <w:rPr>
          <w:rFonts w:ascii="Arial" w:hAnsi="Arial" w:cs="Arial"/>
        </w:rPr>
      </w:pPr>
      <w:r w:rsidRPr="00A75BED">
        <w:rPr>
          <w:rFonts w:ascii="Arial" w:hAnsi="Arial" w:cs="Arial"/>
        </w:rPr>
        <w:t xml:space="preserve">Permanent </w:t>
      </w:r>
      <w:r w:rsidR="00F246A9">
        <w:rPr>
          <w:rFonts w:ascii="Arial" w:hAnsi="Arial" w:cs="Arial"/>
        </w:rPr>
        <w:t xml:space="preserve">Tiny </w:t>
      </w:r>
      <w:r w:rsidR="00F644F9">
        <w:rPr>
          <w:rFonts w:ascii="Arial" w:hAnsi="Arial" w:cs="Arial"/>
        </w:rPr>
        <w:t>House</w:t>
      </w:r>
      <w:r w:rsidR="00F246A9">
        <w:rPr>
          <w:rFonts w:ascii="Arial" w:hAnsi="Arial" w:cs="Arial"/>
        </w:rPr>
        <w:t xml:space="preserve">s, </w:t>
      </w:r>
      <w:r w:rsidR="00F24789">
        <w:rPr>
          <w:rFonts w:ascii="Arial" w:hAnsi="Arial" w:cs="Arial"/>
        </w:rPr>
        <w:t>a</w:t>
      </w:r>
      <w:r w:rsidR="00F24789" w:rsidRPr="00A75BED">
        <w:rPr>
          <w:rFonts w:ascii="Arial" w:hAnsi="Arial" w:cs="Arial"/>
        </w:rPr>
        <w:t>ttached</w:t>
      </w:r>
      <w:r w:rsidRPr="00A75BED">
        <w:rPr>
          <w:rFonts w:ascii="Arial" w:hAnsi="Arial" w:cs="Arial"/>
        </w:rPr>
        <w:t xml:space="preserve"> to approved foundation, </w:t>
      </w:r>
    </w:p>
    <w:p w14:paraId="2AE33C38" w14:textId="19ADF28D" w:rsidR="00A2712B" w:rsidRDefault="00F246A9" w:rsidP="00A75BED">
      <w:pPr>
        <w:tabs>
          <w:tab w:val="left" w:pos="567"/>
        </w:tabs>
        <w:autoSpaceDE w:val="0"/>
        <w:autoSpaceDN w:val="0"/>
        <w:adjustRightInd w:val="0"/>
        <w:spacing w:after="0"/>
        <w:ind w:left="1418"/>
        <w:rPr>
          <w:rFonts w:ascii="Arial" w:hAnsi="Arial" w:cs="Arial"/>
        </w:rPr>
      </w:pPr>
      <w:r w:rsidRPr="00A14E76">
        <w:rPr>
          <w:rFonts w:ascii="Arial" w:hAnsi="Arial" w:cs="Arial"/>
        </w:rPr>
        <w:t>Temporary</w:t>
      </w:r>
      <w:r>
        <w:rPr>
          <w:rFonts w:ascii="Arial" w:hAnsi="Arial" w:cs="Arial"/>
        </w:rPr>
        <w:t xml:space="preserve"> Tine Houses, b</w:t>
      </w:r>
      <w:r w:rsidRPr="00A14E76">
        <w:rPr>
          <w:rFonts w:ascii="Arial" w:hAnsi="Arial" w:cs="Arial"/>
        </w:rPr>
        <w:t>uilt on chassis or frame and may have wheels</w:t>
      </w:r>
      <w:r w:rsidR="000C16F6">
        <w:rPr>
          <w:rFonts w:ascii="Arial" w:hAnsi="Arial" w:cs="Arial"/>
        </w:rPr>
        <w:t>, and</w:t>
      </w:r>
      <w:r w:rsidRPr="00A75BED">
        <w:rPr>
          <w:rFonts w:ascii="Arial" w:hAnsi="Arial" w:cs="Arial"/>
        </w:rPr>
        <w:t xml:space="preserve"> </w:t>
      </w:r>
      <w:r w:rsidR="00A2712B" w:rsidRPr="00A75BED">
        <w:rPr>
          <w:rFonts w:ascii="Arial" w:hAnsi="Arial" w:cs="Arial"/>
        </w:rPr>
        <w:t>Transitional</w:t>
      </w:r>
      <w:r w:rsidR="001B5785">
        <w:rPr>
          <w:rFonts w:ascii="Arial" w:hAnsi="Arial" w:cs="Arial"/>
        </w:rPr>
        <w:t xml:space="preserve"> Tiny </w:t>
      </w:r>
      <w:r w:rsidR="00F644F9">
        <w:rPr>
          <w:rFonts w:ascii="Arial" w:hAnsi="Arial" w:cs="Arial"/>
        </w:rPr>
        <w:t>House</w:t>
      </w:r>
      <w:r w:rsidR="001B5785">
        <w:rPr>
          <w:rFonts w:ascii="Arial" w:hAnsi="Arial" w:cs="Arial"/>
        </w:rPr>
        <w:t xml:space="preserve">s, </w:t>
      </w:r>
      <w:r w:rsidR="00A2712B" w:rsidRPr="00A75BED">
        <w:rPr>
          <w:rFonts w:ascii="Arial" w:hAnsi="Arial" w:cs="Arial"/>
        </w:rPr>
        <w:t>living facilities for persons who lack shelter, prioritises flexibility to meet local needs.</w:t>
      </w:r>
    </w:p>
    <w:p w14:paraId="0FA90C2F" w14:textId="77777777" w:rsidR="006A068D" w:rsidRDefault="006A068D" w:rsidP="00A75BED">
      <w:pPr>
        <w:tabs>
          <w:tab w:val="left" w:pos="567"/>
        </w:tabs>
        <w:autoSpaceDE w:val="0"/>
        <w:autoSpaceDN w:val="0"/>
        <w:adjustRightInd w:val="0"/>
        <w:spacing w:after="0"/>
        <w:ind w:left="1418"/>
        <w:rPr>
          <w:rFonts w:ascii="Arial" w:hAnsi="Arial" w:cs="Arial"/>
        </w:rPr>
      </w:pPr>
    </w:p>
    <w:p w14:paraId="7B0C6E3E" w14:textId="22DBC4E8" w:rsidR="006A068D" w:rsidRPr="00A14E76" w:rsidRDefault="006A068D" w:rsidP="006A068D">
      <w:pPr>
        <w:pStyle w:val="ListParagraph"/>
        <w:numPr>
          <w:ilvl w:val="0"/>
          <w:numId w:val="25"/>
        </w:numPr>
        <w:tabs>
          <w:tab w:val="left" w:pos="567"/>
          <w:tab w:val="left" w:pos="1134"/>
        </w:tabs>
        <w:adjustRightInd w:val="0"/>
        <w:ind w:left="1418" w:hanging="851"/>
        <w:jc w:val="both"/>
        <w:rPr>
          <w:rFonts w:ascii="Arial" w:hAnsi="Arial" w:cs="Arial"/>
        </w:rPr>
      </w:pPr>
      <w:r>
        <w:rPr>
          <w:rFonts w:ascii="Arial" w:hAnsi="Arial" w:cs="Arial"/>
        </w:rPr>
        <w:t xml:space="preserve">Residential Zone </w:t>
      </w:r>
      <w:r w:rsidR="002F62D8">
        <w:rPr>
          <w:rFonts w:ascii="Arial" w:hAnsi="Arial" w:cs="Arial"/>
        </w:rPr>
        <w:t>1</w:t>
      </w:r>
      <w:r>
        <w:rPr>
          <w:rFonts w:ascii="Arial" w:hAnsi="Arial" w:cs="Arial"/>
        </w:rPr>
        <w:t>:</w:t>
      </w:r>
      <w:r w:rsidR="002F62D8">
        <w:rPr>
          <w:rFonts w:ascii="Arial" w:hAnsi="Arial" w:cs="Arial"/>
        </w:rPr>
        <w:t xml:space="preserve"> Single Residential</w:t>
      </w:r>
      <w:r>
        <w:rPr>
          <w:rFonts w:ascii="Arial" w:hAnsi="Arial" w:cs="Arial"/>
        </w:rPr>
        <w:t xml:space="preserve"> </w:t>
      </w:r>
    </w:p>
    <w:p w14:paraId="26EE2E25" w14:textId="77777777" w:rsidR="006A068D" w:rsidRDefault="006A068D" w:rsidP="006A068D">
      <w:pPr>
        <w:pStyle w:val="ListParagraph"/>
        <w:tabs>
          <w:tab w:val="left" w:pos="567"/>
        </w:tabs>
        <w:autoSpaceDE w:val="0"/>
        <w:autoSpaceDN w:val="0"/>
        <w:adjustRightInd w:val="0"/>
        <w:spacing w:after="0"/>
        <w:ind w:left="567"/>
        <w:rPr>
          <w:rFonts w:ascii="Arial" w:hAnsi="Arial" w:cs="Arial"/>
        </w:rPr>
      </w:pPr>
    </w:p>
    <w:p w14:paraId="6F2F0CD6" w14:textId="2276A48D" w:rsidR="006A068D" w:rsidRDefault="006A068D" w:rsidP="006A068D">
      <w:pPr>
        <w:tabs>
          <w:tab w:val="left" w:pos="567"/>
        </w:tabs>
        <w:autoSpaceDE w:val="0"/>
        <w:autoSpaceDN w:val="0"/>
        <w:adjustRightInd w:val="0"/>
        <w:spacing w:after="0"/>
        <w:ind w:left="1418"/>
        <w:rPr>
          <w:rFonts w:ascii="Arial" w:hAnsi="Arial" w:cs="Arial"/>
        </w:rPr>
      </w:pPr>
      <w:r w:rsidRPr="00A75BED">
        <w:rPr>
          <w:rFonts w:ascii="Arial" w:hAnsi="Arial" w:cs="Arial"/>
        </w:rPr>
        <w:t xml:space="preserve">Permanent </w:t>
      </w:r>
      <w:r>
        <w:rPr>
          <w:rFonts w:ascii="Arial" w:hAnsi="Arial" w:cs="Arial"/>
        </w:rPr>
        <w:t xml:space="preserve">Tiny </w:t>
      </w:r>
      <w:r w:rsidR="00F644F9">
        <w:rPr>
          <w:rFonts w:ascii="Arial" w:hAnsi="Arial" w:cs="Arial"/>
        </w:rPr>
        <w:t>House</w:t>
      </w:r>
      <w:r>
        <w:rPr>
          <w:rFonts w:ascii="Arial" w:hAnsi="Arial" w:cs="Arial"/>
        </w:rPr>
        <w:t>s, a</w:t>
      </w:r>
      <w:r w:rsidRPr="00A75BED">
        <w:rPr>
          <w:rFonts w:ascii="Arial" w:hAnsi="Arial" w:cs="Arial"/>
        </w:rPr>
        <w:t>ttached to approved foundation</w:t>
      </w:r>
      <w:r w:rsidR="002E619C">
        <w:rPr>
          <w:rFonts w:ascii="Arial" w:hAnsi="Arial" w:cs="Arial"/>
        </w:rPr>
        <w:t>.</w:t>
      </w:r>
    </w:p>
    <w:p w14:paraId="1D2D3BB9" w14:textId="016F2BEE" w:rsidR="002E619C" w:rsidRPr="00A75BED" w:rsidRDefault="002E619C" w:rsidP="006A068D">
      <w:pPr>
        <w:tabs>
          <w:tab w:val="left" w:pos="567"/>
        </w:tabs>
        <w:autoSpaceDE w:val="0"/>
        <w:autoSpaceDN w:val="0"/>
        <w:adjustRightInd w:val="0"/>
        <w:spacing w:after="0"/>
        <w:ind w:left="1418"/>
        <w:rPr>
          <w:rFonts w:ascii="Arial" w:hAnsi="Arial" w:cs="Arial"/>
        </w:rPr>
      </w:pPr>
      <w:r>
        <w:rPr>
          <w:rFonts w:ascii="Arial" w:hAnsi="Arial" w:cs="Arial"/>
        </w:rPr>
        <w:t>Direct neighbours’ consent is required.</w:t>
      </w:r>
    </w:p>
    <w:p w14:paraId="36813C60" w14:textId="77777777" w:rsidR="00874702" w:rsidRPr="00A14E76" w:rsidRDefault="00874702" w:rsidP="00650FB6">
      <w:pPr>
        <w:pStyle w:val="ListParagraph"/>
        <w:tabs>
          <w:tab w:val="left" w:pos="567"/>
          <w:tab w:val="left" w:pos="1134"/>
        </w:tabs>
        <w:adjustRightInd w:val="0"/>
        <w:ind w:left="567" w:hanging="709"/>
        <w:jc w:val="both"/>
        <w:rPr>
          <w:rFonts w:ascii="Arial" w:hAnsi="Arial" w:cs="Arial"/>
        </w:rPr>
      </w:pPr>
    </w:p>
    <w:p w14:paraId="745ACCF2" w14:textId="13C852F8" w:rsidR="00874702" w:rsidRPr="009F29BA" w:rsidRDefault="0003140F" w:rsidP="00C63134">
      <w:pPr>
        <w:pStyle w:val="ListParagraph"/>
        <w:tabs>
          <w:tab w:val="left" w:pos="567"/>
          <w:tab w:val="left" w:pos="1134"/>
        </w:tabs>
        <w:adjustRightInd w:val="0"/>
        <w:ind w:left="567" w:hanging="709"/>
        <w:jc w:val="both"/>
        <w:rPr>
          <w:rFonts w:ascii="Arial" w:hAnsi="Arial" w:cs="Arial"/>
        </w:rPr>
      </w:pPr>
      <w:r w:rsidRPr="009F29BA">
        <w:rPr>
          <w:rFonts w:ascii="Arial" w:hAnsi="Arial" w:cs="Arial"/>
        </w:rPr>
        <w:t>5</w:t>
      </w:r>
      <w:r w:rsidR="00367519" w:rsidRPr="009F29BA">
        <w:rPr>
          <w:rFonts w:ascii="Arial" w:hAnsi="Arial" w:cs="Arial"/>
        </w:rPr>
        <w:t>.2</w:t>
      </w:r>
      <w:r w:rsidR="00367519" w:rsidRPr="009F29BA">
        <w:rPr>
          <w:rFonts w:ascii="Arial" w:hAnsi="Arial" w:cs="Arial"/>
        </w:rPr>
        <w:tab/>
      </w:r>
      <w:r w:rsidR="00955262" w:rsidRPr="009F29BA">
        <w:rPr>
          <w:rFonts w:ascii="Arial" w:hAnsi="Arial" w:cs="Arial"/>
        </w:rPr>
        <w:t xml:space="preserve">The consideration of the specific areas </w:t>
      </w:r>
      <w:r w:rsidR="00A10459" w:rsidRPr="009F29BA">
        <w:rPr>
          <w:rFonts w:ascii="Arial" w:hAnsi="Arial" w:cs="Arial"/>
        </w:rPr>
        <w:t xml:space="preserve">where </w:t>
      </w:r>
      <w:r w:rsidR="00C63134" w:rsidRPr="009F29BA">
        <w:rPr>
          <w:rFonts w:ascii="Arial" w:hAnsi="Arial" w:cs="Arial"/>
        </w:rPr>
        <w:t>t</w:t>
      </w:r>
      <w:r w:rsidR="00A10459" w:rsidRPr="009F29BA">
        <w:rPr>
          <w:rFonts w:ascii="Arial" w:hAnsi="Arial" w:cs="Arial"/>
        </w:rPr>
        <w:t xml:space="preserve">iny </w:t>
      </w:r>
      <w:r w:rsidR="00C63134" w:rsidRPr="009F29BA">
        <w:rPr>
          <w:rFonts w:ascii="Arial" w:hAnsi="Arial" w:cs="Arial"/>
        </w:rPr>
        <w:t>h</w:t>
      </w:r>
      <w:r w:rsidR="00C86FF1" w:rsidRPr="009F29BA">
        <w:rPr>
          <w:rFonts w:ascii="Arial" w:hAnsi="Arial" w:cs="Arial"/>
        </w:rPr>
        <w:t>ouse</w:t>
      </w:r>
      <w:r w:rsidR="00A10459" w:rsidRPr="009F29BA">
        <w:rPr>
          <w:rFonts w:ascii="Arial" w:hAnsi="Arial" w:cs="Arial"/>
        </w:rPr>
        <w:t xml:space="preserve">s could be constructed </w:t>
      </w:r>
      <w:r w:rsidR="002E619C">
        <w:rPr>
          <w:rFonts w:ascii="Arial" w:hAnsi="Arial" w:cs="Arial"/>
        </w:rPr>
        <w:t>must</w:t>
      </w:r>
      <w:r w:rsidR="00955262" w:rsidRPr="009F29BA">
        <w:rPr>
          <w:rFonts w:ascii="Arial" w:hAnsi="Arial" w:cs="Arial"/>
        </w:rPr>
        <w:t xml:space="preserve"> take the following in</w:t>
      </w:r>
      <w:r w:rsidR="002E619C">
        <w:rPr>
          <w:rFonts w:ascii="Arial" w:hAnsi="Arial" w:cs="Arial"/>
        </w:rPr>
        <w:t>to</w:t>
      </w:r>
      <w:r w:rsidR="00955262" w:rsidRPr="009F29BA">
        <w:rPr>
          <w:rFonts w:ascii="Arial" w:hAnsi="Arial" w:cs="Arial"/>
        </w:rPr>
        <w:t xml:space="preserve"> account:</w:t>
      </w:r>
    </w:p>
    <w:p w14:paraId="5D3F32ED" w14:textId="77777777" w:rsidR="00955262" w:rsidRPr="009F29BA" w:rsidRDefault="00955262" w:rsidP="00650FB6">
      <w:pPr>
        <w:pStyle w:val="ListParagraph"/>
        <w:tabs>
          <w:tab w:val="left" w:pos="567"/>
          <w:tab w:val="left" w:pos="1134"/>
        </w:tabs>
        <w:adjustRightInd w:val="0"/>
        <w:ind w:left="567" w:hanging="709"/>
        <w:jc w:val="both"/>
        <w:rPr>
          <w:rFonts w:ascii="Arial" w:hAnsi="Arial" w:cs="Arial"/>
        </w:rPr>
      </w:pPr>
    </w:p>
    <w:p w14:paraId="1A88CF13" w14:textId="2ECA4316" w:rsidR="00767876" w:rsidRPr="009F29BA" w:rsidRDefault="00767876" w:rsidP="00962E32">
      <w:pPr>
        <w:pStyle w:val="ListParagraph"/>
        <w:numPr>
          <w:ilvl w:val="0"/>
          <w:numId w:val="14"/>
        </w:numPr>
        <w:tabs>
          <w:tab w:val="left" w:pos="1134"/>
        </w:tabs>
        <w:adjustRightInd w:val="0"/>
        <w:ind w:left="567" w:firstLine="0"/>
        <w:jc w:val="both"/>
        <w:rPr>
          <w:rFonts w:ascii="Arial" w:hAnsi="Arial" w:cs="Arial"/>
        </w:rPr>
      </w:pPr>
      <w:r w:rsidRPr="009F29BA">
        <w:rPr>
          <w:rFonts w:ascii="Arial" w:hAnsi="Arial" w:cs="Arial"/>
        </w:rPr>
        <w:t>Requirements of Section 7 of the NBR,</w:t>
      </w:r>
    </w:p>
    <w:p w14:paraId="2AD8FE3D" w14:textId="6F339B94" w:rsidR="00F27155" w:rsidRPr="009F29BA" w:rsidRDefault="00955262" w:rsidP="00962E32">
      <w:pPr>
        <w:pStyle w:val="ListParagraph"/>
        <w:numPr>
          <w:ilvl w:val="0"/>
          <w:numId w:val="14"/>
        </w:numPr>
        <w:tabs>
          <w:tab w:val="left" w:pos="1134"/>
        </w:tabs>
        <w:adjustRightInd w:val="0"/>
        <w:ind w:left="567" w:firstLine="0"/>
        <w:jc w:val="both"/>
        <w:rPr>
          <w:rFonts w:ascii="Arial" w:hAnsi="Arial" w:cs="Arial"/>
        </w:rPr>
      </w:pPr>
      <w:r w:rsidRPr="009F29BA">
        <w:rPr>
          <w:rFonts w:ascii="Arial" w:hAnsi="Arial" w:cs="Arial"/>
        </w:rPr>
        <w:t xml:space="preserve">General </w:t>
      </w:r>
      <w:r w:rsidR="00F27155" w:rsidRPr="009F29BA">
        <w:rPr>
          <w:rFonts w:ascii="Arial" w:hAnsi="Arial" w:cs="Arial"/>
        </w:rPr>
        <w:t xml:space="preserve">style and </w:t>
      </w:r>
      <w:r w:rsidR="007A2198" w:rsidRPr="009F29BA">
        <w:rPr>
          <w:rFonts w:ascii="Arial" w:hAnsi="Arial" w:cs="Arial"/>
        </w:rPr>
        <w:t>value</w:t>
      </w:r>
      <w:r w:rsidR="00F27155" w:rsidRPr="009F29BA">
        <w:rPr>
          <w:rFonts w:ascii="Arial" w:hAnsi="Arial" w:cs="Arial"/>
        </w:rPr>
        <w:t xml:space="preserve"> of buildings in the area</w:t>
      </w:r>
      <w:r w:rsidR="005A39CF">
        <w:rPr>
          <w:rFonts w:ascii="Arial" w:hAnsi="Arial" w:cs="Arial"/>
        </w:rPr>
        <w:t>,</w:t>
      </w:r>
      <w:r w:rsidR="00767876" w:rsidRPr="009F29BA">
        <w:rPr>
          <w:rFonts w:ascii="Arial" w:hAnsi="Arial" w:cs="Arial"/>
        </w:rPr>
        <w:t xml:space="preserve"> and</w:t>
      </w:r>
    </w:p>
    <w:p w14:paraId="10DBF3F9" w14:textId="5763B9B7" w:rsidR="007A2198" w:rsidRPr="009F29BA" w:rsidRDefault="003F3F1D" w:rsidP="00962E32">
      <w:pPr>
        <w:pStyle w:val="ListParagraph"/>
        <w:numPr>
          <w:ilvl w:val="0"/>
          <w:numId w:val="14"/>
        </w:numPr>
        <w:tabs>
          <w:tab w:val="left" w:pos="1134"/>
        </w:tabs>
        <w:adjustRightInd w:val="0"/>
        <w:ind w:left="567" w:firstLine="0"/>
        <w:jc w:val="both"/>
        <w:rPr>
          <w:rFonts w:ascii="Arial" w:hAnsi="Arial" w:cs="Arial"/>
        </w:rPr>
      </w:pPr>
      <w:r w:rsidRPr="009F29BA">
        <w:rPr>
          <w:rFonts w:ascii="Arial" w:hAnsi="Arial" w:cs="Arial"/>
        </w:rPr>
        <w:t xml:space="preserve">Need and </w:t>
      </w:r>
      <w:r w:rsidR="005F2E4E" w:rsidRPr="009F29BA">
        <w:rPr>
          <w:rFonts w:ascii="Arial" w:hAnsi="Arial" w:cs="Arial"/>
        </w:rPr>
        <w:t>Desirability</w:t>
      </w:r>
      <w:r w:rsidR="009F29BA" w:rsidRPr="009F29BA">
        <w:rPr>
          <w:rFonts w:ascii="Arial" w:hAnsi="Arial" w:cs="Arial"/>
        </w:rPr>
        <w:t>.</w:t>
      </w:r>
    </w:p>
    <w:p w14:paraId="16F0C6F2" w14:textId="27D00E36" w:rsidR="007A2198" w:rsidRDefault="007A2198" w:rsidP="00C86FF1">
      <w:pPr>
        <w:pStyle w:val="ListParagraph"/>
        <w:tabs>
          <w:tab w:val="left" w:pos="567"/>
          <w:tab w:val="left" w:pos="1134"/>
        </w:tabs>
        <w:adjustRightInd w:val="0"/>
        <w:spacing w:after="0"/>
        <w:ind w:left="567"/>
        <w:jc w:val="both"/>
        <w:rPr>
          <w:rFonts w:ascii="Arial" w:hAnsi="Arial" w:cs="Arial"/>
        </w:rPr>
      </w:pPr>
    </w:p>
    <w:p w14:paraId="6369E5BB" w14:textId="6F20ADE3" w:rsidR="009C6B2F" w:rsidRPr="00A14E76" w:rsidRDefault="0003140F" w:rsidP="00650FB6">
      <w:pPr>
        <w:tabs>
          <w:tab w:val="left" w:pos="567"/>
        </w:tabs>
        <w:ind w:left="567" w:hanging="709"/>
        <w:rPr>
          <w:rFonts w:ascii="Arial" w:hAnsi="Arial" w:cs="Arial"/>
          <w:b/>
          <w:lang w:eastAsia="en-ZA"/>
        </w:rPr>
      </w:pPr>
      <w:r>
        <w:rPr>
          <w:rFonts w:ascii="Arial" w:hAnsi="Arial" w:cs="Arial"/>
          <w:b/>
          <w:lang w:eastAsia="en-ZA"/>
        </w:rPr>
        <w:t>6</w:t>
      </w:r>
      <w:r w:rsidR="009C6B2F" w:rsidRPr="00A14E76">
        <w:rPr>
          <w:rFonts w:ascii="Arial" w:hAnsi="Arial" w:cs="Arial"/>
          <w:b/>
          <w:lang w:eastAsia="en-ZA"/>
        </w:rPr>
        <w:t>.</w:t>
      </w:r>
      <w:r w:rsidR="009C6B2F" w:rsidRPr="00A14E76">
        <w:rPr>
          <w:rFonts w:ascii="Arial" w:hAnsi="Arial" w:cs="Arial"/>
          <w:b/>
          <w:lang w:eastAsia="en-ZA"/>
        </w:rPr>
        <w:tab/>
        <w:t>PROCEDURAL REQUIREMENTS</w:t>
      </w:r>
      <w:r w:rsidR="0005178D">
        <w:rPr>
          <w:rFonts w:ascii="Arial" w:hAnsi="Arial" w:cs="Arial"/>
          <w:b/>
          <w:lang w:eastAsia="en-ZA"/>
        </w:rPr>
        <w:t xml:space="preserve"> AND APPLICATION PROCESS</w:t>
      </w:r>
    </w:p>
    <w:p w14:paraId="709F357C" w14:textId="434F09ED" w:rsidR="009C6B2F" w:rsidRPr="00A14E76" w:rsidRDefault="009C6B2F" w:rsidP="00650FB6">
      <w:pPr>
        <w:tabs>
          <w:tab w:val="left" w:pos="567"/>
        </w:tabs>
        <w:autoSpaceDE w:val="0"/>
        <w:autoSpaceDN w:val="0"/>
        <w:adjustRightInd w:val="0"/>
        <w:spacing w:after="0" w:line="240" w:lineRule="auto"/>
        <w:ind w:left="567" w:hanging="709"/>
        <w:rPr>
          <w:rFonts w:ascii="Arial" w:hAnsi="Arial" w:cs="Arial"/>
        </w:rPr>
      </w:pPr>
      <w:r w:rsidRPr="00A14E76">
        <w:rPr>
          <w:rFonts w:ascii="Arial" w:hAnsi="Arial" w:cs="Arial"/>
        </w:rPr>
        <w:t xml:space="preserve">The process </w:t>
      </w:r>
      <w:r w:rsidR="00225CDB">
        <w:rPr>
          <w:rFonts w:ascii="Arial" w:hAnsi="Arial" w:cs="Arial"/>
        </w:rPr>
        <w:t xml:space="preserve">to </w:t>
      </w:r>
      <w:r w:rsidR="00CC00E6" w:rsidRPr="00A14E76">
        <w:rPr>
          <w:rFonts w:ascii="Arial" w:hAnsi="Arial" w:cs="Arial"/>
        </w:rPr>
        <w:t xml:space="preserve">obtain </w:t>
      </w:r>
      <w:r w:rsidR="00994E65" w:rsidRPr="00A14E76">
        <w:rPr>
          <w:rFonts w:ascii="Arial" w:hAnsi="Arial" w:cs="Arial"/>
        </w:rPr>
        <w:t xml:space="preserve">permission to erect a tiny </w:t>
      </w:r>
      <w:r w:rsidR="00C86FF1">
        <w:rPr>
          <w:rFonts w:ascii="Arial" w:hAnsi="Arial" w:cs="Arial"/>
        </w:rPr>
        <w:t>house</w:t>
      </w:r>
      <w:r w:rsidR="00994E65" w:rsidRPr="00A14E76">
        <w:rPr>
          <w:rFonts w:ascii="Arial" w:hAnsi="Arial" w:cs="Arial"/>
        </w:rPr>
        <w:t xml:space="preserve"> are</w:t>
      </w:r>
      <w:r w:rsidRPr="00A14E76">
        <w:rPr>
          <w:rFonts w:ascii="Arial" w:hAnsi="Arial" w:cs="Arial"/>
        </w:rPr>
        <w:t xml:space="preserve"> as follows:</w:t>
      </w:r>
    </w:p>
    <w:p w14:paraId="26D3CE3C" w14:textId="77777777" w:rsidR="009C6B2F" w:rsidRPr="00A14E76" w:rsidRDefault="009C6B2F" w:rsidP="00650FB6">
      <w:pPr>
        <w:tabs>
          <w:tab w:val="left" w:pos="567"/>
        </w:tabs>
        <w:autoSpaceDE w:val="0"/>
        <w:autoSpaceDN w:val="0"/>
        <w:adjustRightInd w:val="0"/>
        <w:spacing w:after="0" w:line="240" w:lineRule="auto"/>
        <w:ind w:left="567" w:hanging="709"/>
        <w:rPr>
          <w:rFonts w:ascii="Arial" w:hAnsi="Arial" w:cs="Arial"/>
        </w:rPr>
      </w:pPr>
    </w:p>
    <w:p w14:paraId="269B94C3" w14:textId="4ED3408B" w:rsidR="009C6B2F" w:rsidRPr="00A14E76" w:rsidRDefault="0003140F" w:rsidP="001E09F4">
      <w:pPr>
        <w:tabs>
          <w:tab w:val="left" w:pos="567"/>
        </w:tabs>
        <w:autoSpaceDE w:val="0"/>
        <w:autoSpaceDN w:val="0"/>
        <w:adjustRightInd w:val="0"/>
        <w:spacing w:after="0"/>
        <w:ind w:left="567" w:hanging="709"/>
        <w:jc w:val="both"/>
        <w:rPr>
          <w:rFonts w:ascii="Arial" w:hAnsi="Arial" w:cs="Arial"/>
        </w:rPr>
      </w:pPr>
      <w:r>
        <w:rPr>
          <w:rFonts w:ascii="Arial" w:hAnsi="Arial" w:cs="Arial"/>
        </w:rPr>
        <w:t>6</w:t>
      </w:r>
      <w:r w:rsidR="009C6B2F" w:rsidRPr="00A14E76">
        <w:rPr>
          <w:rFonts w:ascii="Arial" w:hAnsi="Arial" w:cs="Arial"/>
        </w:rPr>
        <w:t xml:space="preserve">.1 </w:t>
      </w:r>
      <w:r w:rsidR="009C6B2F" w:rsidRPr="00A14E76">
        <w:rPr>
          <w:rFonts w:ascii="Arial" w:hAnsi="Arial" w:cs="Arial"/>
        </w:rPr>
        <w:tab/>
        <w:t xml:space="preserve">Before formally </w:t>
      </w:r>
      <w:proofErr w:type="gramStart"/>
      <w:r w:rsidR="009C6B2F" w:rsidRPr="00A14E76">
        <w:rPr>
          <w:rFonts w:ascii="Arial" w:hAnsi="Arial" w:cs="Arial"/>
        </w:rPr>
        <w:t>submitting an application</w:t>
      </w:r>
      <w:proofErr w:type="gramEnd"/>
      <w:r w:rsidR="009C6B2F" w:rsidRPr="00A14E76">
        <w:rPr>
          <w:rFonts w:ascii="Arial" w:hAnsi="Arial" w:cs="Arial"/>
        </w:rPr>
        <w:t xml:space="preserve">, an applicant must first discuss the details with the relevant official in the </w:t>
      </w:r>
      <w:r w:rsidR="004E5F3E" w:rsidRPr="00A14E76">
        <w:rPr>
          <w:rFonts w:ascii="Arial" w:hAnsi="Arial" w:cs="Arial"/>
        </w:rPr>
        <w:t>Building Control</w:t>
      </w:r>
      <w:r w:rsidR="00B16D3E">
        <w:rPr>
          <w:rFonts w:ascii="Arial" w:hAnsi="Arial" w:cs="Arial"/>
        </w:rPr>
        <w:t xml:space="preserve"> and </w:t>
      </w:r>
      <w:r w:rsidR="00B16D3E" w:rsidRPr="00A14E76">
        <w:rPr>
          <w:rFonts w:ascii="Arial" w:hAnsi="Arial" w:cs="Arial"/>
        </w:rPr>
        <w:t>Town Planning</w:t>
      </w:r>
      <w:r w:rsidR="00D27E2C" w:rsidRPr="00A14E76">
        <w:rPr>
          <w:rFonts w:ascii="Arial" w:hAnsi="Arial" w:cs="Arial"/>
        </w:rPr>
        <w:t xml:space="preserve"> </w:t>
      </w:r>
      <w:r w:rsidR="002F54C5">
        <w:rPr>
          <w:rFonts w:ascii="Arial" w:hAnsi="Arial" w:cs="Arial"/>
        </w:rPr>
        <w:t>D</w:t>
      </w:r>
      <w:r w:rsidR="00D27E2C" w:rsidRPr="00A14E76">
        <w:rPr>
          <w:rFonts w:ascii="Arial" w:hAnsi="Arial" w:cs="Arial"/>
        </w:rPr>
        <w:t>epartment</w:t>
      </w:r>
      <w:r w:rsidR="002F54C5">
        <w:rPr>
          <w:rFonts w:ascii="Arial" w:hAnsi="Arial" w:cs="Arial"/>
        </w:rPr>
        <w:t>s</w:t>
      </w:r>
      <w:r w:rsidR="009C6B2F" w:rsidRPr="00A14E76">
        <w:rPr>
          <w:rFonts w:ascii="Arial" w:hAnsi="Arial" w:cs="Arial"/>
        </w:rPr>
        <w:t xml:space="preserve">. </w:t>
      </w:r>
    </w:p>
    <w:p w14:paraId="39A6C2D3" w14:textId="77777777" w:rsidR="009C6B2F" w:rsidRPr="00A14E76" w:rsidRDefault="009C6B2F" w:rsidP="001E09F4">
      <w:pPr>
        <w:tabs>
          <w:tab w:val="left" w:pos="567"/>
        </w:tabs>
        <w:autoSpaceDE w:val="0"/>
        <w:autoSpaceDN w:val="0"/>
        <w:adjustRightInd w:val="0"/>
        <w:spacing w:after="0"/>
        <w:ind w:left="567" w:hanging="709"/>
        <w:jc w:val="both"/>
        <w:rPr>
          <w:rFonts w:ascii="Arial" w:hAnsi="Arial" w:cs="Arial"/>
        </w:rPr>
      </w:pPr>
    </w:p>
    <w:p w14:paraId="3E9AC871" w14:textId="4D88F2AE" w:rsidR="00DE0B13" w:rsidRDefault="0003140F" w:rsidP="001E09F4">
      <w:pPr>
        <w:tabs>
          <w:tab w:val="left" w:pos="567"/>
        </w:tabs>
        <w:autoSpaceDE w:val="0"/>
        <w:autoSpaceDN w:val="0"/>
        <w:adjustRightInd w:val="0"/>
        <w:spacing w:after="0"/>
        <w:ind w:left="567" w:hanging="709"/>
        <w:jc w:val="both"/>
        <w:rPr>
          <w:rFonts w:ascii="Arial" w:hAnsi="Arial" w:cs="Arial"/>
        </w:rPr>
      </w:pPr>
      <w:r>
        <w:rPr>
          <w:rFonts w:ascii="Arial" w:hAnsi="Arial" w:cs="Arial"/>
        </w:rPr>
        <w:t>6</w:t>
      </w:r>
      <w:r w:rsidR="009C6B2F" w:rsidRPr="00A14E76">
        <w:rPr>
          <w:rFonts w:ascii="Arial" w:hAnsi="Arial" w:cs="Arial"/>
        </w:rPr>
        <w:t>.2</w:t>
      </w:r>
      <w:r w:rsidR="009C6B2F" w:rsidRPr="00A14E76">
        <w:rPr>
          <w:rFonts w:ascii="Arial" w:hAnsi="Arial" w:cs="Arial"/>
        </w:rPr>
        <w:tab/>
      </w:r>
      <w:r w:rsidR="00DE0B13" w:rsidRPr="001E09F4">
        <w:rPr>
          <w:rFonts w:ascii="Arial" w:hAnsi="Arial" w:cs="Arial"/>
        </w:rPr>
        <w:t>The applicant must then submit a building plan</w:t>
      </w:r>
      <w:r w:rsidR="00AE5A3D">
        <w:rPr>
          <w:rFonts w:ascii="Arial" w:hAnsi="Arial" w:cs="Arial"/>
        </w:rPr>
        <w:t xml:space="preserve"> application to the Building Control Department</w:t>
      </w:r>
      <w:r w:rsidR="00DE0B13" w:rsidRPr="001E09F4">
        <w:rPr>
          <w:rFonts w:ascii="Arial" w:hAnsi="Arial" w:cs="Arial"/>
        </w:rPr>
        <w:t xml:space="preserve">, together with a motivation and application for exemption </w:t>
      </w:r>
      <w:r w:rsidR="00CE3D00">
        <w:rPr>
          <w:rFonts w:ascii="Arial" w:hAnsi="Arial" w:cs="Arial"/>
        </w:rPr>
        <w:t>and</w:t>
      </w:r>
      <w:r w:rsidR="00570959">
        <w:rPr>
          <w:rFonts w:ascii="Arial" w:hAnsi="Arial" w:cs="Arial"/>
        </w:rPr>
        <w:t>/or</w:t>
      </w:r>
      <w:r w:rsidR="00DE0B13" w:rsidRPr="001E09F4">
        <w:rPr>
          <w:rFonts w:ascii="Arial" w:hAnsi="Arial" w:cs="Arial"/>
        </w:rPr>
        <w:t xml:space="preserve"> deviation from </w:t>
      </w:r>
      <w:r w:rsidR="006352BB">
        <w:rPr>
          <w:rFonts w:ascii="Arial" w:hAnsi="Arial" w:cs="Arial"/>
        </w:rPr>
        <w:t>all the relevant p</w:t>
      </w:r>
      <w:r w:rsidR="00DE0B13" w:rsidRPr="001E09F4">
        <w:rPr>
          <w:rFonts w:ascii="Arial" w:hAnsi="Arial" w:cs="Arial"/>
        </w:rPr>
        <w:t>art</w:t>
      </w:r>
      <w:r w:rsidR="006352BB">
        <w:rPr>
          <w:rFonts w:ascii="Arial" w:hAnsi="Arial" w:cs="Arial"/>
        </w:rPr>
        <w:t>s</w:t>
      </w:r>
      <w:r w:rsidR="00DE0B13" w:rsidRPr="001E09F4">
        <w:rPr>
          <w:rFonts w:ascii="Arial" w:hAnsi="Arial" w:cs="Arial"/>
        </w:rPr>
        <w:t xml:space="preserve"> of the NBR.</w:t>
      </w:r>
    </w:p>
    <w:p w14:paraId="1C453AE1" w14:textId="77777777" w:rsidR="00C44575" w:rsidRDefault="00C44575" w:rsidP="001E09F4">
      <w:pPr>
        <w:tabs>
          <w:tab w:val="left" w:pos="567"/>
        </w:tabs>
        <w:autoSpaceDE w:val="0"/>
        <w:autoSpaceDN w:val="0"/>
        <w:adjustRightInd w:val="0"/>
        <w:spacing w:after="0"/>
        <w:ind w:left="567" w:hanging="709"/>
        <w:jc w:val="both"/>
        <w:rPr>
          <w:rFonts w:ascii="Arial" w:hAnsi="Arial" w:cs="Arial"/>
        </w:rPr>
      </w:pPr>
    </w:p>
    <w:p w14:paraId="53085F35" w14:textId="61478FC1" w:rsidR="00DE0B13" w:rsidRDefault="00864801" w:rsidP="00913F45">
      <w:pPr>
        <w:tabs>
          <w:tab w:val="left" w:pos="567"/>
        </w:tabs>
        <w:autoSpaceDE w:val="0"/>
        <w:autoSpaceDN w:val="0"/>
        <w:adjustRightInd w:val="0"/>
        <w:spacing w:after="0"/>
        <w:ind w:left="567"/>
        <w:jc w:val="both"/>
        <w:rPr>
          <w:rFonts w:ascii="Arial" w:hAnsi="Arial" w:cs="Arial"/>
        </w:rPr>
      </w:pPr>
      <w:r>
        <w:rPr>
          <w:rFonts w:ascii="Arial" w:hAnsi="Arial" w:cs="Arial"/>
        </w:rPr>
        <w:t xml:space="preserve">If the application is for </w:t>
      </w:r>
      <w:r w:rsidR="00DE0B13" w:rsidRPr="001E09F4">
        <w:rPr>
          <w:rFonts w:ascii="Arial" w:hAnsi="Arial" w:cs="Arial"/>
        </w:rPr>
        <w:t>an exemption</w:t>
      </w:r>
      <w:r w:rsidR="00790CCC">
        <w:rPr>
          <w:rFonts w:ascii="Arial" w:hAnsi="Arial" w:cs="Arial"/>
        </w:rPr>
        <w:t xml:space="preserve"> </w:t>
      </w:r>
      <w:r w:rsidR="00CE3D00">
        <w:rPr>
          <w:rFonts w:ascii="Arial" w:hAnsi="Arial" w:cs="Arial"/>
        </w:rPr>
        <w:t>and/or</w:t>
      </w:r>
      <w:r w:rsidR="00790CCC">
        <w:rPr>
          <w:rFonts w:ascii="Arial" w:hAnsi="Arial" w:cs="Arial"/>
        </w:rPr>
        <w:t xml:space="preserve"> </w:t>
      </w:r>
      <w:r w:rsidR="00DE0B13" w:rsidRPr="001E09F4">
        <w:rPr>
          <w:rFonts w:ascii="Arial" w:hAnsi="Arial" w:cs="Arial"/>
        </w:rPr>
        <w:t xml:space="preserve">deviation </w:t>
      </w:r>
      <w:r w:rsidR="008E3564">
        <w:rPr>
          <w:rFonts w:ascii="Arial" w:hAnsi="Arial" w:cs="Arial"/>
        </w:rPr>
        <w:t xml:space="preserve">not allowed for in the NBR </w:t>
      </w:r>
      <w:r w:rsidR="00DE0B13" w:rsidRPr="001E09F4">
        <w:rPr>
          <w:rFonts w:ascii="Arial" w:hAnsi="Arial" w:cs="Arial"/>
        </w:rPr>
        <w:t>(</w:t>
      </w:r>
      <w:proofErr w:type="gramStart"/>
      <w:r w:rsidR="00DE0B13" w:rsidRPr="001E09F4">
        <w:rPr>
          <w:rFonts w:ascii="Arial" w:hAnsi="Arial" w:cs="Arial"/>
        </w:rPr>
        <w:t>i.e.</w:t>
      </w:r>
      <w:proofErr w:type="gramEnd"/>
      <w:r w:rsidR="00DE0B13" w:rsidRPr="001E09F4">
        <w:rPr>
          <w:rFonts w:ascii="Arial" w:hAnsi="Arial" w:cs="Arial"/>
        </w:rPr>
        <w:t xml:space="preserve"> health</w:t>
      </w:r>
      <w:r w:rsidR="00946DC8">
        <w:rPr>
          <w:rFonts w:ascii="Arial" w:hAnsi="Arial" w:cs="Arial"/>
        </w:rPr>
        <w:t>,</w:t>
      </w:r>
      <w:r w:rsidR="00DE0B13" w:rsidRPr="001E09F4">
        <w:rPr>
          <w:rFonts w:ascii="Arial" w:hAnsi="Arial" w:cs="Arial"/>
        </w:rPr>
        <w:t xml:space="preserve"> safety or structural integrity)</w:t>
      </w:r>
      <w:r w:rsidR="00EA1B20">
        <w:rPr>
          <w:rFonts w:ascii="Arial" w:hAnsi="Arial" w:cs="Arial"/>
        </w:rPr>
        <w:t xml:space="preserve">, a </w:t>
      </w:r>
      <w:r w:rsidR="002D11B4" w:rsidRPr="001E09F4">
        <w:rPr>
          <w:rFonts w:ascii="Arial" w:hAnsi="Arial" w:cs="Arial"/>
        </w:rPr>
        <w:t xml:space="preserve">competent person must be appointed to undertake a rational design or assessment for </w:t>
      </w:r>
      <w:r w:rsidR="00463471">
        <w:rPr>
          <w:rFonts w:ascii="Arial" w:hAnsi="Arial" w:cs="Arial"/>
        </w:rPr>
        <w:t xml:space="preserve">the </w:t>
      </w:r>
      <w:r w:rsidR="00463471" w:rsidRPr="001E09F4">
        <w:rPr>
          <w:rFonts w:ascii="Arial" w:hAnsi="Arial" w:cs="Arial"/>
        </w:rPr>
        <w:t>exemption</w:t>
      </w:r>
      <w:r w:rsidR="00463471">
        <w:rPr>
          <w:rFonts w:ascii="Arial" w:hAnsi="Arial" w:cs="Arial"/>
        </w:rPr>
        <w:t xml:space="preserve"> </w:t>
      </w:r>
      <w:r w:rsidR="00463471" w:rsidRPr="001E09F4">
        <w:rPr>
          <w:rFonts w:ascii="Arial" w:hAnsi="Arial" w:cs="Arial"/>
        </w:rPr>
        <w:t>/</w:t>
      </w:r>
      <w:r w:rsidR="00463471">
        <w:rPr>
          <w:rFonts w:ascii="Arial" w:hAnsi="Arial" w:cs="Arial"/>
        </w:rPr>
        <w:t xml:space="preserve"> </w:t>
      </w:r>
      <w:r w:rsidR="00463471" w:rsidRPr="001E09F4">
        <w:rPr>
          <w:rFonts w:ascii="Arial" w:hAnsi="Arial" w:cs="Arial"/>
        </w:rPr>
        <w:t>deviation</w:t>
      </w:r>
      <w:r w:rsidR="004E4AC6">
        <w:rPr>
          <w:rFonts w:ascii="Arial" w:hAnsi="Arial" w:cs="Arial"/>
        </w:rPr>
        <w:t>.</w:t>
      </w:r>
    </w:p>
    <w:p w14:paraId="2F4795AD" w14:textId="77777777" w:rsidR="004E4AC6" w:rsidRPr="001E09F4" w:rsidRDefault="004E4AC6" w:rsidP="00913F45">
      <w:pPr>
        <w:tabs>
          <w:tab w:val="left" w:pos="567"/>
        </w:tabs>
        <w:autoSpaceDE w:val="0"/>
        <w:autoSpaceDN w:val="0"/>
        <w:adjustRightInd w:val="0"/>
        <w:spacing w:after="0"/>
        <w:ind w:left="567"/>
        <w:jc w:val="both"/>
        <w:rPr>
          <w:rFonts w:ascii="Arial" w:hAnsi="Arial" w:cs="Arial"/>
        </w:rPr>
      </w:pPr>
    </w:p>
    <w:p w14:paraId="6F352EB5" w14:textId="7B843590" w:rsidR="009C6B2F" w:rsidRPr="00A14E76" w:rsidRDefault="0003140F" w:rsidP="001E09F4">
      <w:pPr>
        <w:tabs>
          <w:tab w:val="left" w:pos="567"/>
        </w:tabs>
        <w:autoSpaceDE w:val="0"/>
        <w:autoSpaceDN w:val="0"/>
        <w:adjustRightInd w:val="0"/>
        <w:spacing w:after="0"/>
        <w:ind w:left="567" w:hanging="709"/>
        <w:jc w:val="both"/>
        <w:rPr>
          <w:rFonts w:ascii="Arial" w:hAnsi="Arial" w:cs="Arial"/>
        </w:rPr>
      </w:pPr>
      <w:r>
        <w:rPr>
          <w:rFonts w:ascii="Arial" w:hAnsi="Arial" w:cs="Arial"/>
        </w:rPr>
        <w:t>6</w:t>
      </w:r>
      <w:r w:rsidR="009C6B2F" w:rsidRPr="00A14E76">
        <w:rPr>
          <w:rFonts w:ascii="Arial" w:hAnsi="Arial" w:cs="Arial"/>
        </w:rPr>
        <w:t xml:space="preserve">.3 </w:t>
      </w:r>
      <w:r w:rsidR="009C6B2F" w:rsidRPr="00A14E76">
        <w:rPr>
          <w:rFonts w:ascii="Arial" w:hAnsi="Arial" w:cs="Arial"/>
        </w:rPr>
        <w:tab/>
        <w:t xml:space="preserve">The </w:t>
      </w:r>
      <w:r w:rsidR="000E6F5B" w:rsidRPr="00A14E76">
        <w:rPr>
          <w:rFonts w:ascii="Arial" w:hAnsi="Arial" w:cs="Arial"/>
        </w:rPr>
        <w:t>building plan</w:t>
      </w:r>
      <w:r w:rsidR="009C6B2F" w:rsidRPr="00A14E76">
        <w:rPr>
          <w:rFonts w:ascii="Arial" w:hAnsi="Arial" w:cs="Arial"/>
        </w:rPr>
        <w:t xml:space="preserve"> application is then </w:t>
      </w:r>
      <w:r w:rsidR="00B77C9D">
        <w:rPr>
          <w:rFonts w:ascii="Arial" w:hAnsi="Arial" w:cs="Arial"/>
        </w:rPr>
        <w:t xml:space="preserve">assessed </w:t>
      </w:r>
      <w:r w:rsidR="009C37BB">
        <w:rPr>
          <w:rFonts w:ascii="Arial" w:hAnsi="Arial" w:cs="Arial"/>
        </w:rPr>
        <w:t xml:space="preserve">by the </w:t>
      </w:r>
      <w:r w:rsidR="00BB0E9A">
        <w:rPr>
          <w:rFonts w:ascii="Arial" w:hAnsi="Arial" w:cs="Arial"/>
        </w:rPr>
        <w:t>M</w:t>
      </w:r>
      <w:r w:rsidR="003C2170">
        <w:rPr>
          <w:rFonts w:ascii="Arial" w:hAnsi="Arial" w:cs="Arial"/>
        </w:rPr>
        <w:t>unicipality, taking all relevant legislation and this Policy</w:t>
      </w:r>
      <w:r w:rsidR="00ED0654">
        <w:rPr>
          <w:rFonts w:ascii="Arial" w:hAnsi="Arial" w:cs="Arial"/>
        </w:rPr>
        <w:t xml:space="preserve"> into consideration</w:t>
      </w:r>
      <w:r w:rsidR="000E6F5B" w:rsidRPr="00A14E76">
        <w:rPr>
          <w:rFonts w:ascii="Arial" w:hAnsi="Arial" w:cs="Arial"/>
        </w:rPr>
        <w:t>.</w:t>
      </w:r>
    </w:p>
    <w:p w14:paraId="664DC1B9" w14:textId="03121902" w:rsidR="00E169E5" w:rsidRDefault="00E169E5">
      <w:pPr>
        <w:rPr>
          <w:rFonts w:ascii="Arial" w:hAnsi="Arial" w:cs="Arial"/>
        </w:rPr>
      </w:pPr>
      <w:r>
        <w:rPr>
          <w:rFonts w:ascii="Arial" w:hAnsi="Arial" w:cs="Arial"/>
        </w:rPr>
        <w:br w:type="page"/>
      </w:r>
    </w:p>
    <w:p w14:paraId="68560BD6" w14:textId="77777777" w:rsidR="009C6B2F" w:rsidRPr="00A14E76" w:rsidRDefault="009C6B2F" w:rsidP="001E09F4">
      <w:pPr>
        <w:tabs>
          <w:tab w:val="left" w:pos="567"/>
        </w:tabs>
        <w:autoSpaceDE w:val="0"/>
        <w:autoSpaceDN w:val="0"/>
        <w:adjustRightInd w:val="0"/>
        <w:spacing w:after="0"/>
        <w:ind w:left="567" w:hanging="709"/>
        <w:jc w:val="both"/>
        <w:rPr>
          <w:rFonts w:ascii="Arial" w:hAnsi="Arial" w:cs="Arial"/>
        </w:rPr>
      </w:pPr>
    </w:p>
    <w:p w14:paraId="6D92A487" w14:textId="77166AB9" w:rsidR="009C6B2F" w:rsidRPr="00A14E76" w:rsidRDefault="0003140F" w:rsidP="001E09F4">
      <w:pPr>
        <w:tabs>
          <w:tab w:val="left" w:pos="567"/>
        </w:tabs>
        <w:autoSpaceDE w:val="0"/>
        <w:autoSpaceDN w:val="0"/>
        <w:adjustRightInd w:val="0"/>
        <w:spacing w:after="0"/>
        <w:ind w:left="567" w:hanging="709"/>
        <w:jc w:val="both"/>
        <w:rPr>
          <w:rFonts w:ascii="Arial" w:hAnsi="Arial" w:cs="Arial"/>
        </w:rPr>
      </w:pPr>
      <w:r>
        <w:rPr>
          <w:rFonts w:ascii="Arial" w:hAnsi="Arial" w:cs="Arial"/>
        </w:rPr>
        <w:t>6</w:t>
      </w:r>
      <w:r w:rsidR="009C6B2F" w:rsidRPr="00A14E76">
        <w:rPr>
          <w:rFonts w:ascii="Arial" w:hAnsi="Arial" w:cs="Arial"/>
        </w:rPr>
        <w:t>.</w:t>
      </w:r>
      <w:r w:rsidR="00943A53" w:rsidRPr="00A14E76">
        <w:rPr>
          <w:rFonts w:ascii="Arial" w:hAnsi="Arial" w:cs="Arial"/>
        </w:rPr>
        <w:t>4</w:t>
      </w:r>
      <w:r w:rsidR="009C6B2F" w:rsidRPr="00A14E76">
        <w:rPr>
          <w:rFonts w:ascii="Arial" w:hAnsi="Arial" w:cs="Arial"/>
        </w:rPr>
        <w:t xml:space="preserve"> </w:t>
      </w:r>
      <w:r w:rsidR="009C6B2F" w:rsidRPr="00A14E76">
        <w:rPr>
          <w:rFonts w:ascii="Arial" w:hAnsi="Arial" w:cs="Arial"/>
        </w:rPr>
        <w:tab/>
        <w:t>Once assess</w:t>
      </w:r>
      <w:r w:rsidR="002E619C">
        <w:rPr>
          <w:rFonts w:ascii="Arial" w:hAnsi="Arial" w:cs="Arial"/>
        </w:rPr>
        <w:t>ed</w:t>
      </w:r>
      <w:r w:rsidR="000C0C83">
        <w:rPr>
          <w:rFonts w:ascii="Arial" w:hAnsi="Arial" w:cs="Arial"/>
        </w:rPr>
        <w:t xml:space="preserve">, </w:t>
      </w:r>
      <w:r w:rsidR="009C6B2F" w:rsidRPr="00A14E76">
        <w:rPr>
          <w:rFonts w:ascii="Arial" w:hAnsi="Arial" w:cs="Arial"/>
        </w:rPr>
        <w:t xml:space="preserve">the application is referred to the </w:t>
      </w:r>
      <w:r w:rsidR="00287506" w:rsidRPr="00A14E76">
        <w:rPr>
          <w:rFonts w:ascii="Arial" w:hAnsi="Arial" w:cs="Arial"/>
        </w:rPr>
        <w:t>competent authority</w:t>
      </w:r>
      <w:r w:rsidR="009C6B2F" w:rsidRPr="00A14E76">
        <w:rPr>
          <w:rFonts w:ascii="Arial" w:hAnsi="Arial" w:cs="Arial"/>
        </w:rPr>
        <w:t xml:space="preserve"> for decision</w:t>
      </w:r>
      <w:r w:rsidR="00E77AF1" w:rsidRPr="00A14E76">
        <w:rPr>
          <w:rFonts w:ascii="Arial" w:hAnsi="Arial" w:cs="Arial"/>
        </w:rPr>
        <w:t>.</w:t>
      </w:r>
    </w:p>
    <w:p w14:paraId="2DBEB94B" w14:textId="77777777" w:rsidR="009C6B2F" w:rsidRPr="00A14E76" w:rsidRDefault="009C6B2F" w:rsidP="001E09F4">
      <w:pPr>
        <w:tabs>
          <w:tab w:val="left" w:pos="567"/>
        </w:tabs>
        <w:autoSpaceDE w:val="0"/>
        <w:autoSpaceDN w:val="0"/>
        <w:adjustRightInd w:val="0"/>
        <w:spacing w:after="0"/>
        <w:ind w:left="567" w:hanging="709"/>
        <w:jc w:val="both"/>
        <w:rPr>
          <w:rFonts w:ascii="Arial" w:hAnsi="Arial" w:cs="Arial"/>
        </w:rPr>
      </w:pPr>
    </w:p>
    <w:p w14:paraId="0284AFAF" w14:textId="68DE0063" w:rsidR="00FE6CF3" w:rsidRDefault="0003140F" w:rsidP="005D25F3">
      <w:pPr>
        <w:tabs>
          <w:tab w:val="left" w:pos="567"/>
        </w:tabs>
        <w:autoSpaceDE w:val="0"/>
        <w:autoSpaceDN w:val="0"/>
        <w:adjustRightInd w:val="0"/>
        <w:spacing w:after="0"/>
        <w:ind w:left="567" w:hanging="709"/>
        <w:jc w:val="both"/>
        <w:rPr>
          <w:rFonts w:ascii="Arial" w:hAnsi="Arial" w:cs="Arial"/>
        </w:rPr>
      </w:pPr>
      <w:r>
        <w:rPr>
          <w:rFonts w:ascii="Arial" w:hAnsi="Arial" w:cs="Arial"/>
        </w:rPr>
        <w:t>6</w:t>
      </w:r>
      <w:r w:rsidR="009C6B2F" w:rsidRPr="00A14E76">
        <w:rPr>
          <w:rFonts w:ascii="Arial" w:hAnsi="Arial" w:cs="Arial"/>
        </w:rPr>
        <w:t>.</w:t>
      </w:r>
      <w:r w:rsidR="00943A53" w:rsidRPr="00A14E76">
        <w:rPr>
          <w:rFonts w:ascii="Arial" w:hAnsi="Arial" w:cs="Arial"/>
        </w:rPr>
        <w:t>5</w:t>
      </w:r>
      <w:r w:rsidR="00A16EEC" w:rsidRPr="00A14E76">
        <w:rPr>
          <w:rFonts w:ascii="Arial" w:hAnsi="Arial" w:cs="Arial"/>
        </w:rPr>
        <w:tab/>
      </w:r>
      <w:r w:rsidR="00A85BF6">
        <w:rPr>
          <w:rFonts w:ascii="Arial" w:hAnsi="Arial" w:cs="Arial"/>
        </w:rPr>
        <w:t>T</w:t>
      </w:r>
      <w:r w:rsidR="009C6B2F" w:rsidRPr="00A14E76">
        <w:rPr>
          <w:rFonts w:ascii="Arial" w:hAnsi="Arial" w:cs="Arial"/>
        </w:rPr>
        <w:t xml:space="preserve">he </w:t>
      </w:r>
      <w:r w:rsidR="00A85BF6">
        <w:rPr>
          <w:rFonts w:ascii="Arial" w:hAnsi="Arial" w:cs="Arial"/>
        </w:rPr>
        <w:t xml:space="preserve">applicant is notified of the </w:t>
      </w:r>
      <w:r w:rsidR="00320847" w:rsidRPr="00A14E76">
        <w:rPr>
          <w:rFonts w:ascii="Arial" w:hAnsi="Arial" w:cs="Arial"/>
        </w:rPr>
        <w:t>decision</w:t>
      </w:r>
      <w:r w:rsidR="00A85BF6">
        <w:rPr>
          <w:rFonts w:ascii="Arial" w:hAnsi="Arial" w:cs="Arial"/>
        </w:rPr>
        <w:t xml:space="preserve">. </w:t>
      </w:r>
    </w:p>
    <w:p w14:paraId="7F8A3773" w14:textId="77777777" w:rsidR="00D83E15" w:rsidRDefault="00D83E15" w:rsidP="005D25F3">
      <w:pPr>
        <w:tabs>
          <w:tab w:val="left" w:pos="567"/>
        </w:tabs>
        <w:autoSpaceDE w:val="0"/>
        <w:autoSpaceDN w:val="0"/>
        <w:adjustRightInd w:val="0"/>
        <w:spacing w:after="0"/>
        <w:ind w:left="567" w:hanging="709"/>
        <w:jc w:val="both"/>
        <w:rPr>
          <w:rFonts w:ascii="Arial" w:hAnsi="Arial" w:cs="Arial"/>
        </w:rPr>
      </w:pPr>
    </w:p>
    <w:sectPr w:rsidR="00D83E15" w:rsidSect="00C6401E">
      <w:headerReference w:type="default" r:id="rId16"/>
      <w:footerReference w:type="default" r:id="rId1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91AEF" w14:textId="77777777" w:rsidR="00D3710B" w:rsidRDefault="00D3710B" w:rsidP="00FF3FBC">
      <w:pPr>
        <w:spacing w:after="0" w:line="240" w:lineRule="auto"/>
      </w:pPr>
      <w:r>
        <w:separator/>
      </w:r>
    </w:p>
  </w:endnote>
  <w:endnote w:type="continuationSeparator" w:id="0">
    <w:p w14:paraId="4BF482C1" w14:textId="77777777" w:rsidR="00D3710B" w:rsidRDefault="00D3710B" w:rsidP="00FF3F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w:altName w:val="Avenir Next LT Pro"/>
    <w:charset w:val="00"/>
    <w:family w:val="swiss"/>
    <w:pitch w:val="variable"/>
    <w:sig w:usb0="800000EF" w:usb1="50002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062752"/>
      <w:docPartObj>
        <w:docPartGallery w:val="Page Numbers (Bottom of Page)"/>
        <w:docPartUnique/>
      </w:docPartObj>
    </w:sdtPr>
    <w:sdtEndPr>
      <w:rPr>
        <w:noProof/>
      </w:rPr>
    </w:sdtEndPr>
    <w:sdtContent>
      <w:p w14:paraId="04CDE4B8" w14:textId="66C0C09C" w:rsidR="002E4F1E" w:rsidRDefault="001E0143" w:rsidP="002E4F1E">
        <w:pPr>
          <w:pStyle w:val="Footer"/>
          <w:pBdr>
            <w:top w:val="single" w:sz="4" w:space="1" w:color="auto"/>
          </w:pBdr>
        </w:pPr>
        <w:r>
          <w:t>Tiny</w:t>
        </w:r>
        <w:r w:rsidR="002E4F1E">
          <w:t xml:space="preserve"> House Policy, </w:t>
        </w:r>
        <w:r w:rsidR="006E6CEF">
          <w:t xml:space="preserve">Draft </w:t>
        </w:r>
        <w:r w:rsidR="002E4F1E">
          <w:t xml:space="preserve">Version </w:t>
        </w:r>
        <w:r w:rsidR="00225CDB">
          <w:t>3</w:t>
        </w:r>
        <w:r w:rsidR="002E4F1E">
          <w:t xml:space="preserve"> (</w:t>
        </w:r>
        <w:r w:rsidR="00225CDB">
          <w:t>23</w:t>
        </w:r>
        <w:r w:rsidR="002E4F1E">
          <w:t xml:space="preserve"> May 2022)</w:t>
        </w:r>
        <w:r w:rsidR="002E4F1E">
          <w:tab/>
        </w:r>
        <w:r w:rsidR="00A14556">
          <w:tab/>
        </w:r>
        <w:r w:rsidR="002E4F1E">
          <w:fldChar w:fldCharType="begin"/>
        </w:r>
        <w:r w:rsidR="002E4F1E">
          <w:instrText xml:space="preserve"> PAGE   \* MERGEFORMAT </w:instrText>
        </w:r>
        <w:r w:rsidR="002E4F1E">
          <w:fldChar w:fldCharType="separate"/>
        </w:r>
        <w:r w:rsidR="002E4F1E">
          <w:t>5</w:t>
        </w:r>
        <w:r w:rsidR="002E4F1E">
          <w:rPr>
            <w:noProof/>
          </w:rPr>
          <w:fldChar w:fldCharType="end"/>
        </w:r>
      </w:p>
    </w:sdtContent>
  </w:sdt>
  <w:p w14:paraId="7C79FF30" w14:textId="77777777" w:rsidR="00FF3FBC" w:rsidRDefault="00FF3F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829C3" w14:textId="77777777" w:rsidR="00D3710B" w:rsidRDefault="00D3710B" w:rsidP="00FF3FBC">
      <w:pPr>
        <w:spacing w:after="0" w:line="240" w:lineRule="auto"/>
      </w:pPr>
      <w:r>
        <w:separator/>
      </w:r>
    </w:p>
  </w:footnote>
  <w:footnote w:type="continuationSeparator" w:id="0">
    <w:p w14:paraId="1AA381F5" w14:textId="77777777" w:rsidR="00D3710B" w:rsidRDefault="00D3710B" w:rsidP="00FF3F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7065480"/>
      <w:docPartObj>
        <w:docPartGallery w:val="Watermarks"/>
        <w:docPartUnique/>
      </w:docPartObj>
    </w:sdtPr>
    <w:sdtEndPr/>
    <w:sdtContent>
      <w:p w14:paraId="163079A1" w14:textId="389E6D7E" w:rsidR="00797795" w:rsidRDefault="00D3710B">
        <w:pPr>
          <w:pStyle w:val="Header"/>
        </w:pPr>
        <w:r>
          <w:rPr>
            <w:noProof/>
          </w:rPr>
          <w:pict w14:anchorId="72E165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7633B"/>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7E38FC"/>
    <w:multiLevelType w:val="hybridMultilevel"/>
    <w:tmpl w:val="C39E02DE"/>
    <w:lvl w:ilvl="0" w:tplc="5A4EE506">
      <w:start w:val="1"/>
      <w:numFmt w:val="bullet"/>
      <w:lvlText w:val="•"/>
      <w:lvlJc w:val="left"/>
      <w:pPr>
        <w:tabs>
          <w:tab w:val="num" w:pos="720"/>
        </w:tabs>
        <w:ind w:left="720" w:hanging="360"/>
      </w:pPr>
      <w:rPr>
        <w:rFonts w:ascii="Arial" w:hAnsi="Arial" w:hint="default"/>
      </w:rPr>
    </w:lvl>
    <w:lvl w:ilvl="1" w:tplc="AF82AF08" w:tentative="1">
      <w:start w:val="1"/>
      <w:numFmt w:val="bullet"/>
      <w:lvlText w:val="•"/>
      <w:lvlJc w:val="left"/>
      <w:pPr>
        <w:tabs>
          <w:tab w:val="num" w:pos="1440"/>
        </w:tabs>
        <w:ind w:left="1440" w:hanging="360"/>
      </w:pPr>
      <w:rPr>
        <w:rFonts w:ascii="Arial" w:hAnsi="Arial" w:hint="default"/>
      </w:rPr>
    </w:lvl>
    <w:lvl w:ilvl="2" w:tplc="75B2C23A" w:tentative="1">
      <w:start w:val="1"/>
      <w:numFmt w:val="bullet"/>
      <w:lvlText w:val="•"/>
      <w:lvlJc w:val="left"/>
      <w:pPr>
        <w:tabs>
          <w:tab w:val="num" w:pos="2160"/>
        </w:tabs>
        <w:ind w:left="2160" w:hanging="360"/>
      </w:pPr>
      <w:rPr>
        <w:rFonts w:ascii="Arial" w:hAnsi="Arial" w:hint="default"/>
      </w:rPr>
    </w:lvl>
    <w:lvl w:ilvl="3" w:tplc="AEA22E88" w:tentative="1">
      <w:start w:val="1"/>
      <w:numFmt w:val="bullet"/>
      <w:lvlText w:val="•"/>
      <w:lvlJc w:val="left"/>
      <w:pPr>
        <w:tabs>
          <w:tab w:val="num" w:pos="2880"/>
        </w:tabs>
        <w:ind w:left="2880" w:hanging="360"/>
      </w:pPr>
      <w:rPr>
        <w:rFonts w:ascii="Arial" w:hAnsi="Arial" w:hint="default"/>
      </w:rPr>
    </w:lvl>
    <w:lvl w:ilvl="4" w:tplc="977CD860" w:tentative="1">
      <w:start w:val="1"/>
      <w:numFmt w:val="bullet"/>
      <w:lvlText w:val="•"/>
      <w:lvlJc w:val="left"/>
      <w:pPr>
        <w:tabs>
          <w:tab w:val="num" w:pos="3600"/>
        </w:tabs>
        <w:ind w:left="3600" w:hanging="360"/>
      </w:pPr>
      <w:rPr>
        <w:rFonts w:ascii="Arial" w:hAnsi="Arial" w:hint="default"/>
      </w:rPr>
    </w:lvl>
    <w:lvl w:ilvl="5" w:tplc="69D68E98" w:tentative="1">
      <w:start w:val="1"/>
      <w:numFmt w:val="bullet"/>
      <w:lvlText w:val="•"/>
      <w:lvlJc w:val="left"/>
      <w:pPr>
        <w:tabs>
          <w:tab w:val="num" w:pos="4320"/>
        </w:tabs>
        <w:ind w:left="4320" w:hanging="360"/>
      </w:pPr>
      <w:rPr>
        <w:rFonts w:ascii="Arial" w:hAnsi="Arial" w:hint="default"/>
      </w:rPr>
    </w:lvl>
    <w:lvl w:ilvl="6" w:tplc="F3D0004E" w:tentative="1">
      <w:start w:val="1"/>
      <w:numFmt w:val="bullet"/>
      <w:lvlText w:val="•"/>
      <w:lvlJc w:val="left"/>
      <w:pPr>
        <w:tabs>
          <w:tab w:val="num" w:pos="5040"/>
        </w:tabs>
        <w:ind w:left="5040" w:hanging="360"/>
      </w:pPr>
      <w:rPr>
        <w:rFonts w:ascii="Arial" w:hAnsi="Arial" w:hint="default"/>
      </w:rPr>
    </w:lvl>
    <w:lvl w:ilvl="7" w:tplc="0CA8D536" w:tentative="1">
      <w:start w:val="1"/>
      <w:numFmt w:val="bullet"/>
      <w:lvlText w:val="•"/>
      <w:lvlJc w:val="left"/>
      <w:pPr>
        <w:tabs>
          <w:tab w:val="num" w:pos="5760"/>
        </w:tabs>
        <w:ind w:left="5760" w:hanging="360"/>
      </w:pPr>
      <w:rPr>
        <w:rFonts w:ascii="Arial" w:hAnsi="Arial" w:hint="default"/>
      </w:rPr>
    </w:lvl>
    <w:lvl w:ilvl="8" w:tplc="3894F7B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2871784"/>
    <w:multiLevelType w:val="hybridMultilevel"/>
    <w:tmpl w:val="CDA60CDA"/>
    <w:lvl w:ilvl="0" w:tplc="1C090001">
      <w:start w:val="1"/>
      <w:numFmt w:val="bullet"/>
      <w:lvlText w:val=""/>
      <w:lvlJc w:val="left"/>
      <w:pPr>
        <w:ind w:left="1506" w:hanging="360"/>
      </w:pPr>
      <w:rPr>
        <w:rFonts w:ascii="Symbol" w:hAnsi="Symbol" w:hint="default"/>
      </w:rPr>
    </w:lvl>
    <w:lvl w:ilvl="1" w:tplc="1C090003" w:tentative="1">
      <w:start w:val="1"/>
      <w:numFmt w:val="bullet"/>
      <w:lvlText w:val="o"/>
      <w:lvlJc w:val="left"/>
      <w:pPr>
        <w:ind w:left="2226" w:hanging="360"/>
      </w:pPr>
      <w:rPr>
        <w:rFonts w:ascii="Courier New" w:hAnsi="Courier New" w:cs="Courier New" w:hint="default"/>
      </w:rPr>
    </w:lvl>
    <w:lvl w:ilvl="2" w:tplc="1C090005" w:tentative="1">
      <w:start w:val="1"/>
      <w:numFmt w:val="bullet"/>
      <w:lvlText w:val=""/>
      <w:lvlJc w:val="left"/>
      <w:pPr>
        <w:ind w:left="2946" w:hanging="360"/>
      </w:pPr>
      <w:rPr>
        <w:rFonts w:ascii="Wingdings" w:hAnsi="Wingdings" w:hint="default"/>
      </w:rPr>
    </w:lvl>
    <w:lvl w:ilvl="3" w:tplc="1C090001" w:tentative="1">
      <w:start w:val="1"/>
      <w:numFmt w:val="bullet"/>
      <w:lvlText w:val=""/>
      <w:lvlJc w:val="left"/>
      <w:pPr>
        <w:ind w:left="3666" w:hanging="360"/>
      </w:pPr>
      <w:rPr>
        <w:rFonts w:ascii="Symbol" w:hAnsi="Symbol" w:hint="default"/>
      </w:rPr>
    </w:lvl>
    <w:lvl w:ilvl="4" w:tplc="1C090003" w:tentative="1">
      <w:start w:val="1"/>
      <w:numFmt w:val="bullet"/>
      <w:lvlText w:val="o"/>
      <w:lvlJc w:val="left"/>
      <w:pPr>
        <w:ind w:left="4386" w:hanging="360"/>
      </w:pPr>
      <w:rPr>
        <w:rFonts w:ascii="Courier New" w:hAnsi="Courier New" w:cs="Courier New" w:hint="default"/>
      </w:rPr>
    </w:lvl>
    <w:lvl w:ilvl="5" w:tplc="1C090005" w:tentative="1">
      <w:start w:val="1"/>
      <w:numFmt w:val="bullet"/>
      <w:lvlText w:val=""/>
      <w:lvlJc w:val="left"/>
      <w:pPr>
        <w:ind w:left="5106" w:hanging="360"/>
      </w:pPr>
      <w:rPr>
        <w:rFonts w:ascii="Wingdings" w:hAnsi="Wingdings" w:hint="default"/>
      </w:rPr>
    </w:lvl>
    <w:lvl w:ilvl="6" w:tplc="1C090001" w:tentative="1">
      <w:start w:val="1"/>
      <w:numFmt w:val="bullet"/>
      <w:lvlText w:val=""/>
      <w:lvlJc w:val="left"/>
      <w:pPr>
        <w:ind w:left="5826" w:hanging="360"/>
      </w:pPr>
      <w:rPr>
        <w:rFonts w:ascii="Symbol" w:hAnsi="Symbol" w:hint="default"/>
      </w:rPr>
    </w:lvl>
    <w:lvl w:ilvl="7" w:tplc="1C090003" w:tentative="1">
      <w:start w:val="1"/>
      <w:numFmt w:val="bullet"/>
      <w:lvlText w:val="o"/>
      <w:lvlJc w:val="left"/>
      <w:pPr>
        <w:ind w:left="6546" w:hanging="360"/>
      </w:pPr>
      <w:rPr>
        <w:rFonts w:ascii="Courier New" w:hAnsi="Courier New" w:cs="Courier New" w:hint="default"/>
      </w:rPr>
    </w:lvl>
    <w:lvl w:ilvl="8" w:tplc="1C090005" w:tentative="1">
      <w:start w:val="1"/>
      <w:numFmt w:val="bullet"/>
      <w:lvlText w:val=""/>
      <w:lvlJc w:val="left"/>
      <w:pPr>
        <w:ind w:left="7266" w:hanging="360"/>
      </w:pPr>
      <w:rPr>
        <w:rFonts w:ascii="Wingdings" w:hAnsi="Wingdings" w:hint="default"/>
      </w:rPr>
    </w:lvl>
  </w:abstractNum>
  <w:abstractNum w:abstractNumId="3" w15:restartNumberingAfterBreak="0">
    <w:nsid w:val="084F74BA"/>
    <w:multiLevelType w:val="multilevel"/>
    <w:tmpl w:val="3A761156"/>
    <w:lvl w:ilvl="0">
      <w:start w:val="1"/>
      <w:numFmt w:val="decimal"/>
      <w:lvlText w:val="%1."/>
      <w:lvlJc w:val="left"/>
      <w:pPr>
        <w:ind w:left="1215" w:hanging="855"/>
      </w:pPr>
      <w:rPr>
        <w:rFonts w:hint="default"/>
        <w:b/>
        <w:bCs/>
        <w:sz w:val="24"/>
        <w:szCs w:val="24"/>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0A7E3277"/>
    <w:multiLevelType w:val="hybridMultilevel"/>
    <w:tmpl w:val="6242F988"/>
    <w:lvl w:ilvl="0" w:tplc="7C08DEEC">
      <w:start w:val="1"/>
      <w:numFmt w:val="bullet"/>
      <w:lvlText w:val="•"/>
      <w:lvlJc w:val="left"/>
      <w:pPr>
        <w:tabs>
          <w:tab w:val="num" w:pos="720"/>
        </w:tabs>
        <w:ind w:left="720" w:hanging="360"/>
      </w:pPr>
      <w:rPr>
        <w:rFonts w:ascii="Arial" w:hAnsi="Arial" w:hint="default"/>
      </w:rPr>
    </w:lvl>
    <w:lvl w:ilvl="1" w:tplc="91DAF31E" w:tentative="1">
      <w:start w:val="1"/>
      <w:numFmt w:val="bullet"/>
      <w:lvlText w:val="•"/>
      <w:lvlJc w:val="left"/>
      <w:pPr>
        <w:tabs>
          <w:tab w:val="num" w:pos="1440"/>
        </w:tabs>
        <w:ind w:left="1440" w:hanging="360"/>
      </w:pPr>
      <w:rPr>
        <w:rFonts w:ascii="Arial" w:hAnsi="Arial" w:hint="default"/>
      </w:rPr>
    </w:lvl>
    <w:lvl w:ilvl="2" w:tplc="8E4EBDCC" w:tentative="1">
      <w:start w:val="1"/>
      <w:numFmt w:val="bullet"/>
      <w:lvlText w:val="•"/>
      <w:lvlJc w:val="left"/>
      <w:pPr>
        <w:tabs>
          <w:tab w:val="num" w:pos="2160"/>
        </w:tabs>
        <w:ind w:left="2160" w:hanging="360"/>
      </w:pPr>
      <w:rPr>
        <w:rFonts w:ascii="Arial" w:hAnsi="Arial" w:hint="default"/>
      </w:rPr>
    </w:lvl>
    <w:lvl w:ilvl="3" w:tplc="E8687422" w:tentative="1">
      <w:start w:val="1"/>
      <w:numFmt w:val="bullet"/>
      <w:lvlText w:val="•"/>
      <w:lvlJc w:val="left"/>
      <w:pPr>
        <w:tabs>
          <w:tab w:val="num" w:pos="2880"/>
        </w:tabs>
        <w:ind w:left="2880" w:hanging="360"/>
      </w:pPr>
      <w:rPr>
        <w:rFonts w:ascii="Arial" w:hAnsi="Arial" w:hint="default"/>
      </w:rPr>
    </w:lvl>
    <w:lvl w:ilvl="4" w:tplc="9D9276E4" w:tentative="1">
      <w:start w:val="1"/>
      <w:numFmt w:val="bullet"/>
      <w:lvlText w:val="•"/>
      <w:lvlJc w:val="left"/>
      <w:pPr>
        <w:tabs>
          <w:tab w:val="num" w:pos="3600"/>
        </w:tabs>
        <w:ind w:left="3600" w:hanging="360"/>
      </w:pPr>
      <w:rPr>
        <w:rFonts w:ascii="Arial" w:hAnsi="Arial" w:hint="default"/>
      </w:rPr>
    </w:lvl>
    <w:lvl w:ilvl="5" w:tplc="96A0FFC6" w:tentative="1">
      <w:start w:val="1"/>
      <w:numFmt w:val="bullet"/>
      <w:lvlText w:val="•"/>
      <w:lvlJc w:val="left"/>
      <w:pPr>
        <w:tabs>
          <w:tab w:val="num" w:pos="4320"/>
        </w:tabs>
        <w:ind w:left="4320" w:hanging="360"/>
      </w:pPr>
      <w:rPr>
        <w:rFonts w:ascii="Arial" w:hAnsi="Arial" w:hint="default"/>
      </w:rPr>
    </w:lvl>
    <w:lvl w:ilvl="6" w:tplc="F6A260AE" w:tentative="1">
      <w:start w:val="1"/>
      <w:numFmt w:val="bullet"/>
      <w:lvlText w:val="•"/>
      <w:lvlJc w:val="left"/>
      <w:pPr>
        <w:tabs>
          <w:tab w:val="num" w:pos="5040"/>
        </w:tabs>
        <w:ind w:left="5040" w:hanging="360"/>
      </w:pPr>
      <w:rPr>
        <w:rFonts w:ascii="Arial" w:hAnsi="Arial" w:hint="default"/>
      </w:rPr>
    </w:lvl>
    <w:lvl w:ilvl="7" w:tplc="5BB6CDC4" w:tentative="1">
      <w:start w:val="1"/>
      <w:numFmt w:val="bullet"/>
      <w:lvlText w:val="•"/>
      <w:lvlJc w:val="left"/>
      <w:pPr>
        <w:tabs>
          <w:tab w:val="num" w:pos="5760"/>
        </w:tabs>
        <w:ind w:left="5760" w:hanging="360"/>
      </w:pPr>
      <w:rPr>
        <w:rFonts w:ascii="Arial" w:hAnsi="Arial" w:hint="default"/>
      </w:rPr>
    </w:lvl>
    <w:lvl w:ilvl="8" w:tplc="7F1278C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D1F236C"/>
    <w:multiLevelType w:val="hybridMultilevel"/>
    <w:tmpl w:val="592EA45C"/>
    <w:lvl w:ilvl="0" w:tplc="DA3A642E">
      <w:start w:val="1"/>
      <w:numFmt w:val="bullet"/>
      <w:lvlText w:val="•"/>
      <w:lvlJc w:val="left"/>
      <w:pPr>
        <w:tabs>
          <w:tab w:val="num" w:pos="720"/>
        </w:tabs>
        <w:ind w:left="720" w:hanging="360"/>
      </w:pPr>
      <w:rPr>
        <w:rFonts w:ascii="Arial" w:hAnsi="Arial" w:hint="default"/>
      </w:rPr>
    </w:lvl>
    <w:lvl w:ilvl="1" w:tplc="D1FE74A8" w:tentative="1">
      <w:start w:val="1"/>
      <w:numFmt w:val="bullet"/>
      <w:lvlText w:val="•"/>
      <w:lvlJc w:val="left"/>
      <w:pPr>
        <w:tabs>
          <w:tab w:val="num" w:pos="1440"/>
        </w:tabs>
        <w:ind w:left="1440" w:hanging="360"/>
      </w:pPr>
      <w:rPr>
        <w:rFonts w:ascii="Arial" w:hAnsi="Arial" w:hint="default"/>
      </w:rPr>
    </w:lvl>
    <w:lvl w:ilvl="2" w:tplc="CAEC6C70" w:tentative="1">
      <w:start w:val="1"/>
      <w:numFmt w:val="bullet"/>
      <w:lvlText w:val="•"/>
      <w:lvlJc w:val="left"/>
      <w:pPr>
        <w:tabs>
          <w:tab w:val="num" w:pos="2160"/>
        </w:tabs>
        <w:ind w:left="2160" w:hanging="360"/>
      </w:pPr>
      <w:rPr>
        <w:rFonts w:ascii="Arial" w:hAnsi="Arial" w:hint="default"/>
      </w:rPr>
    </w:lvl>
    <w:lvl w:ilvl="3" w:tplc="5FE09C74" w:tentative="1">
      <w:start w:val="1"/>
      <w:numFmt w:val="bullet"/>
      <w:lvlText w:val="•"/>
      <w:lvlJc w:val="left"/>
      <w:pPr>
        <w:tabs>
          <w:tab w:val="num" w:pos="2880"/>
        </w:tabs>
        <w:ind w:left="2880" w:hanging="360"/>
      </w:pPr>
      <w:rPr>
        <w:rFonts w:ascii="Arial" w:hAnsi="Arial" w:hint="default"/>
      </w:rPr>
    </w:lvl>
    <w:lvl w:ilvl="4" w:tplc="A1C0C6C0" w:tentative="1">
      <w:start w:val="1"/>
      <w:numFmt w:val="bullet"/>
      <w:lvlText w:val="•"/>
      <w:lvlJc w:val="left"/>
      <w:pPr>
        <w:tabs>
          <w:tab w:val="num" w:pos="3600"/>
        </w:tabs>
        <w:ind w:left="3600" w:hanging="360"/>
      </w:pPr>
      <w:rPr>
        <w:rFonts w:ascii="Arial" w:hAnsi="Arial" w:hint="default"/>
      </w:rPr>
    </w:lvl>
    <w:lvl w:ilvl="5" w:tplc="30A0B320" w:tentative="1">
      <w:start w:val="1"/>
      <w:numFmt w:val="bullet"/>
      <w:lvlText w:val="•"/>
      <w:lvlJc w:val="left"/>
      <w:pPr>
        <w:tabs>
          <w:tab w:val="num" w:pos="4320"/>
        </w:tabs>
        <w:ind w:left="4320" w:hanging="360"/>
      </w:pPr>
      <w:rPr>
        <w:rFonts w:ascii="Arial" w:hAnsi="Arial" w:hint="default"/>
      </w:rPr>
    </w:lvl>
    <w:lvl w:ilvl="6" w:tplc="8700B174" w:tentative="1">
      <w:start w:val="1"/>
      <w:numFmt w:val="bullet"/>
      <w:lvlText w:val="•"/>
      <w:lvlJc w:val="left"/>
      <w:pPr>
        <w:tabs>
          <w:tab w:val="num" w:pos="5040"/>
        </w:tabs>
        <w:ind w:left="5040" w:hanging="360"/>
      </w:pPr>
      <w:rPr>
        <w:rFonts w:ascii="Arial" w:hAnsi="Arial" w:hint="default"/>
      </w:rPr>
    </w:lvl>
    <w:lvl w:ilvl="7" w:tplc="24645BCE" w:tentative="1">
      <w:start w:val="1"/>
      <w:numFmt w:val="bullet"/>
      <w:lvlText w:val="•"/>
      <w:lvlJc w:val="left"/>
      <w:pPr>
        <w:tabs>
          <w:tab w:val="num" w:pos="5760"/>
        </w:tabs>
        <w:ind w:left="5760" w:hanging="360"/>
      </w:pPr>
      <w:rPr>
        <w:rFonts w:ascii="Arial" w:hAnsi="Arial" w:hint="default"/>
      </w:rPr>
    </w:lvl>
    <w:lvl w:ilvl="8" w:tplc="56B6E24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0624307"/>
    <w:multiLevelType w:val="hybridMultilevel"/>
    <w:tmpl w:val="6C6CD8CA"/>
    <w:lvl w:ilvl="0" w:tplc="1C090003">
      <w:start w:val="1"/>
      <w:numFmt w:val="bullet"/>
      <w:lvlText w:val="o"/>
      <w:lvlJc w:val="left"/>
      <w:pPr>
        <w:ind w:left="2644" w:hanging="360"/>
      </w:pPr>
      <w:rPr>
        <w:rFonts w:ascii="Courier New" w:hAnsi="Courier New" w:cs="Courier New"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7" w15:restartNumberingAfterBreak="0">
    <w:nsid w:val="10B64BEF"/>
    <w:multiLevelType w:val="hybridMultilevel"/>
    <w:tmpl w:val="04D2364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1183045F"/>
    <w:multiLevelType w:val="hybridMultilevel"/>
    <w:tmpl w:val="C97ACFB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14D14700"/>
    <w:multiLevelType w:val="multilevel"/>
    <w:tmpl w:val="0A30330C"/>
    <w:lvl w:ilvl="0">
      <w:start w:val="4"/>
      <w:numFmt w:val="decimal"/>
      <w:lvlText w:val="%1."/>
      <w:lvlJc w:val="left"/>
      <w:pPr>
        <w:ind w:left="720" w:hanging="360"/>
      </w:pPr>
      <w:rPr>
        <w:rFonts w:hint="default"/>
        <w:b/>
        <w:sz w:val="24"/>
      </w:rPr>
    </w:lvl>
    <w:lvl w:ilvl="1">
      <w:start w:val="4"/>
      <w:numFmt w:val="decimal"/>
      <w:isLgl/>
      <w:lvlText w:val="%1.%2"/>
      <w:lvlJc w:val="left"/>
      <w:pPr>
        <w:ind w:left="1136" w:hanging="71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0" w15:restartNumberingAfterBreak="0">
    <w:nsid w:val="15CB3408"/>
    <w:multiLevelType w:val="hybridMultilevel"/>
    <w:tmpl w:val="A516B2B8"/>
    <w:lvl w:ilvl="0" w:tplc="1C090001">
      <w:start w:val="1"/>
      <w:numFmt w:val="bullet"/>
      <w:lvlText w:val=""/>
      <w:lvlJc w:val="left"/>
      <w:pPr>
        <w:ind w:left="1146" w:hanging="360"/>
      </w:pPr>
      <w:rPr>
        <w:rFonts w:ascii="Symbol" w:hAnsi="Symbol" w:hint="default"/>
      </w:rPr>
    </w:lvl>
    <w:lvl w:ilvl="1" w:tplc="1C090003" w:tentative="1">
      <w:start w:val="1"/>
      <w:numFmt w:val="bullet"/>
      <w:lvlText w:val="o"/>
      <w:lvlJc w:val="left"/>
      <w:pPr>
        <w:ind w:left="1866" w:hanging="360"/>
      </w:pPr>
      <w:rPr>
        <w:rFonts w:ascii="Courier New" w:hAnsi="Courier New" w:cs="Courier New" w:hint="default"/>
      </w:rPr>
    </w:lvl>
    <w:lvl w:ilvl="2" w:tplc="1C090005" w:tentative="1">
      <w:start w:val="1"/>
      <w:numFmt w:val="bullet"/>
      <w:lvlText w:val=""/>
      <w:lvlJc w:val="left"/>
      <w:pPr>
        <w:ind w:left="2586" w:hanging="360"/>
      </w:pPr>
      <w:rPr>
        <w:rFonts w:ascii="Wingdings" w:hAnsi="Wingdings" w:hint="default"/>
      </w:rPr>
    </w:lvl>
    <w:lvl w:ilvl="3" w:tplc="1C090001" w:tentative="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cs="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cs="Courier New" w:hint="default"/>
      </w:rPr>
    </w:lvl>
    <w:lvl w:ilvl="8" w:tplc="1C090005" w:tentative="1">
      <w:start w:val="1"/>
      <w:numFmt w:val="bullet"/>
      <w:lvlText w:val=""/>
      <w:lvlJc w:val="left"/>
      <w:pPr>
        <w:ind w:left="6906" w:hanging="360"/>
      </w:pPr>
      <w:rPr>
        <w:rFonts w:ascii="Wingdings" w:hAnsi="Wingdings" w:hint="default"/>
      </w:rPr>
    </w:lvl>
  </w:abstractNum>
  <w:abstractNum w:abstractNumId="11" w15:restartNumberingAfterBreak="0">
    <w:nsid w:val="170B2C16"/>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3AC2B86"/>
    <w:multiLevelType w:val="hybridMultilevel"/>
    <w:tmpl w:val="CBD06DE8"/>
    <w:lvl w:ilvl="0" w:tplc="C6C8596E">
      <w:start w:val="1"/>
      <w:numFmt w:val="bullet"/>
      <w:lvlText w:val="•"/>
      <w:lvlJc w:val="left"/>
      <w:pPr>
        <w:tabs>
          <w:tab w:val="num" w:pos="720"/>
        </w:tabs>
        <w:ind w:left="720" w:hanging="360"/>
      </w:pPr>
      <w:rPr>
        <w:rFonts w:ascii="Arial" w:hAnsi="Arial" w:hint="default"/>
      </w:rPr>
    </w:lvl>
    <w:lvl w:ilvl="1" w:tplc="446A2510" w:tentative="1">
      <w:start w:val="1"/>
      <w:numFmt w:val="bullet"/>
      <w:lvlText w:val="•"/>
      <w:lvlJc w:val="left"/>
      <w:pPr>
        <w:tabs>
          <w:tab w:val="num" w:pos="1440"/>
        </w:tabs>
        <w:ind w:left="1440" w:hanging="360"/>
      </w:pPr>
      <w:rPr>
        <w:rFonts w:ascii="Arial" w:hAnsi="Arial" w:hint="default"/>
      </w:rPr>
    </w:lvl>
    <w:lvl w:ilvl="2" w:tplc="5A26DF70" w:tentative="1">
      <w:start w:val="1"/>
      <w:numFmt w:val="bullet"/>
      <w:lvlText w:val="•"/>
      <w:lvlJc w:val="left"/>
      <w:pPr>
        <w:tabs>
          <w:tab w:val="num" w:pos="2160"/>
        </w:tabs>
        <w:ind w:left="2160" w:hanging="360"/>
      </w:pPr>
      <w:rPr>
        <w:rFonts w:ascii="Arial" w:hAnsi="Arial" w:hint="default"/>
      </w:rPr>
    </w:lvl>
    <w:lvl w:ilvl="3" w:tplc="6074A830" w:tentative="1">
      <w:start w:val="1"/>
      <w:numFmt w:val="bullet"/>
      <w:lvlText w:val="•"/>
      <w:lvlJc w:val="left"/>
      <w:pPr>
        <w:tabs>
          <w:tab w:val="num" w:pos="2880"/>
        </w:tabs>
        <w:ind w:left="2880" w:hanging="360"/>
      </w:pPr>
      <w:rPr>
        <w:rFonts w:ascii="Arial" w:hAnsi="Arial" w:hint="default"/>
      </w:rPr>
    </w:lvl>
    <w:lvl w:ilvl="4" w:tplc="AAF61620" w:tentative="1">
      <w:start w:val="1"/>
      <w:numFmt w:val="bullet"/>
      <w:lvlText w:val="•"/>
      <w:lvlJc w:val="left"/>
      <w:pPr>
        <w:tabs>
          <w:tab w:val="num" w:pos="3600"/>
        </w:tabs>
        <w:ind w:left="3600" w:hanging="360"/>
      </w:pPr>
      <w:rPr>
        <w:rFonts w:ascii="Arial" w:hAnsi="Arial" w:hint="default"/>
      </w:rPr>
    </w:lvl>
    <w:lvl w:ilvl="5" w:tplc="41EEA6B4" w:tentative="1">
      <w:start w:val="1"/>
      <w:numFmt w:val="bullet"/>
      <w:lvlText w:val="•"/>
      <w:lvlJc w:val="left"/>
      <w:pPr>
        <w:tabs>
          <w:tab w:val="num" w:pos="4320"/>
        </w:tabs>
        <w:ind w:left="4320" w:hanging="360"/>
      </w:pPr>
      <w:rPr>
        <w:rFonts w:ascii="Arial" w:hAnsi="Arial" w:hint="default"/>
      </w:rPr>
    </w:lvl>
    <w:lvl w:ilvl="6" w:tplc="C8840C60" w:tentative="1">
      <w:start w:val="1"/>
      <w:numFmt w:val="bullet"/>
      <w:lvlText w:val="•"/>
      <w:lvlJc w:val="left"/>
      <w:pPr>
        <w:tabs>
          <w:tab w:val="num" w:pos="5040"/>
        </w:tabs>
        <w:ind w:left="5040" w:hanging="360"/>
      </w:pPr>
      <w:rPr>
        <w:rFonts w:ascii="Arial" w:hAnsi="Arial" w:hint="default"/>
      </w:rPr>
    </w:lvl>
    <w:lvl w:ilvl="7" w:tplc="2AEA9F44" w:tentative="1">
      <w:start w:val="1"/>
      <w:numFmt w:val="bullet"/>
      <w:lvlText w:val="•"/>
      <w:lvlJc w:val="left"/>
      <w:pPr>
        <w:tabs>
          <w:tab w:val="num" w:pos="5760"/>
        </w:tabs>
        <w:ind w:left="5760" w:hanging="360"/>
      </w:pPr>
      <w:rPr>
        <w:rFonts w:ascii="Arial" w:hAnsi="Arial" w:hint="default"/>
      </w:rPr>
    </w:lvl>
    <w:lvl w:ilvl="8" w:tplc="60DE7D6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5FF6995"/>
    <w:multiLevelType w:val="hybridMultilevel"/>
    <w:tmpl w:val="7FB0FF12"/>
    <w:lvl w:ilvl="0" w:tplc="FDB01692">
      <w:start w:val="1"/>
      <w:numFmt w:val="bullet"/>
      <w:lvlText w:val="•"/>
      <w:lvlJc w:val="left"/>
      <w:pPr>
        <w:tabs>
          <w:tab w:val="num" w:pos="720"/>
        </w:tabs>
        <w:ind w:left="720" w:hanging="360"/>
      </w:pPr>
      <w:rPr>
        <w:rFonts w:ascii="Arial" w:hAnsi="Arial" w:hint="default"/>
      </w:rPr>
    </w:lvl>
    <w:lvl w:ilvl="1" w:tplc="3B744826" w:tentative="1">
      <w:start w:val="1"/>
      <w:numFmt w:val="bullet"/>
      <w:lvlText w:val="•"/>
      <w:lvlJc w:val="left"/>
      <w:pPr>
        <w:tabs>
          <w:tab w:val="num" w:pos="1440"/>
        </w:tabs>
        <w:ind w:left="1440" w:hanging="360"/>
      </w:pPr>
      <w:rPr>
        <w:rFonts w:ascii="Arial" w:hAnsi="Arial" w:hint="default"/>
      </w:rPr>
    </w:lvl>
    <w:lvl w:ilvl="2" w:tplc="52C6055E" w:tentative="1">
      <w:start w:val="1"/>
      <w:numFmt w:val="bullet"/>
      <w:lvlText w:val="•"/>
      <w:lvlJc w:val="left"/>
      <w:pPr>
        <w:tabs>
          <w:tab w:val="num" w:pos="2160"/>
        </w:tabs>
        <w:ind w:left="2160" w:hanging="360"/>
      </w:pPr>
      <w:rPr>
        <w:rFonts w:ascii="Arial" w:hAnsi="Arial" w:hint="default"/>
      </w:rPr>
    </w:lvl>
    <w:lvl w:ilvl="3" w:tplc="4826710E" w:tentative="1">
      <w:start w:val="1"/>
      <w:numFmt w:val="bullet"/>
      <w:lvlText w:val="•"/>
      <w:lvlJc w:val="left"/>
      <w:pPr>
        <w:tabs>
          <w:tab w:val="num" w:pos="2880"/>
        </w:tabs>
        <w:ind w:left="2880" w:hanging="360"/>
      </w:pPr>
      <w:rPr>
        <w:rFonts w:ascii="Arial" w:hAnsi="Arial" w:hint="default"/>
      </w:rPr>
    </w:lvl>
    <w:lvl w:ilvl="4" w:tplc="818EB974" w:tentative="1">
      <w:start w:val="1"/>
      <w:numFmt w:val="bullet"/>
      <w:lvlText w:val="•"/>
      <w:lvlJc w:val="left"/>
      <w:pPr>
        <w:tabs>
          <w:tab w:val="num" w:pos="3600"/>
        </w:tabs>
        <w:ind w:left="3600" w:hanging="360"/>
      </w:pPr>
      <w:rPr>
        <w:rFonts w:ascii="Arial" w:hAnsi="Arial" w:hint="default"/>
      </w:rPr>
    </w:lvl>
    <w:lvl w:ilvl="5" w:tplc="13DAFE16" w:tentative="1">
      <w:start w:val="1"/>
      <w:numFmt w:val="bullet"/>
      <w:lvlText w:val="•"/>
      <w:lvlJc w:val="left"/>
      <w:pPr>
        <w:tabs>
          <w:tab w:val="num" w:pos="4320"/>
        </w:tabs>
        <w:ind w:left="4320" w:hanging="360"/>
      </w:pPr>
      <w:rPr>
        <w:rFonts w:ascii="Arial" w:hAnsi="Arial" w:hint="default"/>
      </w:rPr>
    </w:lvl>
    <w:lvl w:ilvl="6" w:tplc="39CC9650" w:tentative="1">
      <w:start w:val="1"/>
      <w:numFmt w:val="bullet"/>
      <w:lvlText w:val="•"/>
      <w:lvlJc w:val="left"/>
      <w:pPr>
        <w:tabs>
          <w:tab w:val="num" w:pos="5040"/>
        </w:tabs>
        <w:ind w:left="5040" w:hanging="360"/>
      </w:pPr>
      <w:rPr>
        <w:rFonts w:ascii="Arial" w:hAnsi="Arial" w:hint="default"/>
      </w:rPr>
    </w:lvl>
    <w:lvl w:ilvl="7" w:tplc="13EC8F6A" w:tentative="1">
      <w:start w:val="1"/>
      <w:numFmt w:val="bullet"/>
      <w:lvlText w:val="•"/>
      <w:lvlJc w:val="left"/>
      <w:pPr>
        <w:tabs>
          <w:tab w:val="num" w:pos="5760"/>
        </w:tabs>
        <w:ind w:left="5760" w:hanging="360"/>
      </w:pPr>
      <w:rPr>
        <w:rFonts w:ascii="Arial" w:hAnsi="Arial" w:hint="default"/>
      </w:rPr>
    </w:lvl>
    <w:lvl w:ilvl="8" w:tplc="55E0EF1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F3363C5"/>
    <w:multiLevelType w:val="hybridMultilevel"/>
    <w:tmpl w:val="86CA9570"/>
    <w:lvl w:ilvl="0" w:tplc="1D9681C2">
      <w:start w:val="1"/>
      <w:numFmt w:val="lowerLetter"/>
      <w:lvlText w:val="(%1)"/>
      <w:lvlJc w:val="left"/>
      <w:pPr>
        <w:ind w:left="2685" w:hanging="700"/>
      </w:pPr>
      <w:rPr>
        <w:rFonts w:hint="default"/>
      </w:rPr>
    </w:lvl>
    <w:lvl w:ilvl="1" w:tplc="1C090019" w:tentative="1">
      <w:start w:val="1"/>
      <w:numFmt w:val="lowerLetter"/>
      <w:lvlText w:val="%2."/>
      <w:lvlJc w:val="left"/>
      <w:pPr>
        <w:ind w:left="3065" w:hanging="360"/>
      </w:pPr>
    </w:lvl>
    <w:lvl w:ilvl="2" w:tplc="1C09001B" w:tentative="1">
      <w:start w:val="1"/>
      <w:numFmt w:val="lowerRoman"/>
      <w:lvlText w:val="%3."/>
      <w:lvlJc w:val="right"/>
      <w:pPr>
        <w:ind w:left="3785" w:hanging="180"/>
      </w:pPr>
    </w:lvl>
    <w:lvl w:ilvl="3" w:tplc="1C09000F" w:tentative="1">
      <w:start w:val="1"/>
      <w:numFmt w:val="decimal"/>
      <w:lvlText w:val="%4."/>
      <w:lvlJc w:val="left"/>
      <w:pPr>
        <w:ind w:left="4505" w:hanging="360"/>
      </w:pPr>
    </w:lvl>
    <w:lvl w:ilvl="4" w:tplc="1C090019" w:tentative="1">
      <w:start w:val="1"/>
      <w:numFmt w:val="lowerLetter"/>
      <w:lvlText w:val="%5."/>
      <w:lvlJc w:val="left"/>
      <w:pPr>
        <w:ind w:left="5225" w:hanging="360"/>
      </w:pPr>
    </w:lvl>
    <w:lvl w:ilvl="5" w:tplc="1C09001B" w:tentative="1">
      <w:start w:val="1"/>
      <w:numFmt w:val="lowerRoman"/>
      <w:lvlText w:val="%6."/>
      <w:lvlJc w:val="right"/>
      <w:pPr>
        <w:ind w:left="5945" w:hanging="180"/>
      </w:pPr>
    </w:lvl>
    <w:lvl w:ilvl="6" w:tplc="1C09000F" w:tentative="1">
      <w:start w:val="1"/>
      <w:numFmt w:val="decimal"/>
      <w:lvlText w:val="%7."/>
      <w:lvlJc w:val="left"/>
      <w:pPr>
        <w:ind w:left="6665" w:hanging="360"/>
      </w:pPr>
    </w:lvl>
    <w:lvl w:ilvl="7" w:tplc="1C090019" w:tentative="1">
      <w:start w:val="1"/>
      <w:numFmt w:val="lowerLetter"/>
      <w:lvlText w:val="%8."/>
      <w:lvlJc w:val="left"/>
      <w:pPr>
        <w:ind w:left="7385" w:hanging="360"/>
      </w:pPr>
    </w:lvl>
    <w:lvl w:ilvl="8" w:tplc="1C09001B" w:tentative="1">
      <w:start w:val="1"/>
      <w:numFmt w:val="lowerRoman"/>
      <w:lvlText w:val="%9."/>
      <w:lvlJc w:val="right"/>
      <w:pPr>
        <w:ind w:left="8105" w:hanging="180"/>
      </w:pPr>
    </w:lvl>
  </w:abstractNum>
  <w:abstractNum w:abstractNumId="15" w15:restartNumberingAfterBreak="0">
    <w:nsid w:val="34C70269"/>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9663EFC"/>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A854377"/>
    <w:multiLevelType w:val="hybridMultilevel"/>
    <w:tmpl w:val="D6925D62"/>
    <w:lvl w:ilvl="0" w:tplc="125E0552">
      <w:start w:val="1"/>
      <w:numFmt w:val="bullet"/>
      <w:lvlText w:val="•"/>
      <w:lvlJc w:val="left"/>
      <w:pPr>
        <w:tabs>
          <w:tab w:val="num" w:pos="720"/>
        </w:tabs>
        <w:ind w:left="720" w:hanging="360"/>
      </w:pPr>
      <w:rPr>
        <w:rFonts w:ascii="Arial" w:hAnsi="Arial" w:hint="default"/>
      </w:rPr>
    </w:lvl>
    <w:lvl w:ilvl="1" w:tplc="5352F84E" w:tentative="1">
      <w:start w:val="1"/>
      <w:numFmt w:val="bullet"/>
      <w:lvlText w:val="•"/>
      <w:lvlJc w:val="left"/>
      <w:pPr>
        <w:tabs>
          <w:tab w:val="num" w:pos="1440"/>
        </w:tabs>
        <w:ind w:left="1440" w:hanging="360"/>
      </w:pPr>
      <w:rPr>
        <w:rFonts w:ascii="Arial" w:hAnsi="Arial" w:hint="default"/>
      </w:rPr>
    </w:lvl>
    <w:lvl w:ilvl="2" w:tplc="84706342" w:tentative="1">
      <w:start w:val="1"/>
      <w:numFmt w:val="bullet"/>
      <w:lvlText w:val="•"/>
      <w:lvlJc w:val="left"/>
      <w:pPr>
        <w:tabs>
          <w:tab w:val="num" w:pos="2160"/>
        </w:tabs>
        <w:ind w:left="2160" w:hanging="360"/>
      </w:pPr>
      <w:rPr>
        <w:rFonts w:ascii="Arial" w:hAnsi="Arial" w:hint="default"/>
      </w:rPr>
    </w:lvl>
    <w:lvl w:ilvl="3" w:tplc="58F050D8" w:tentative="1">
      <w:start w:val="1"/>
      <w:numFmt w:val="bullet"/>
      <w:lvlText w:val="•"/>
      <w:lvlJc w:val="left"/>
      <w:pPr>
        <w:tabs>
          <w:tab w:val="num" w:pos="2880"/>
        </w:tabs>
        <w:ind w:left="2880" w:hanging="360"/>
      </w:pPr>
      <w:rPr>
        <w:rFonts w:ascii="Arial" w:hAnsi="Arial" w:hint="default"/>
      </w:rPr>
    </w:lvl>
    <w:lvl w:ilvl="4" w:tplc="CF00B49E" w:tentative="1">
      <w:start w:val="1"/>
      <w:numFmt w:val="bullet"/>
      <w:lvlText w:val="•"/>
      <w:lvlJc w:val="left"/>
      <w:pPr>
        <w:tabs>
          <w:tab w:val="num" w:pos="3600"/>
        </w:tabs>
        <w:ind w:left="3600" w:hanging="360"/>
      </w:pPr>
      <w:rPr>
        <w:rFonts w:ascii="Arial" w:hAnsi="Arial" w:hint="default"/>
      </w:rPr>
    </w:lvl>
    <w:lvl w:ilvl="5" w:tplc="B38C94E6" w:tentative="1">
      <w:start w:val="1"/>
      <w:numFmt w:val="bullet"/>
      <w:lvlText w:val="•"/>
      <w:lvlJc w:val="left"/>
      <w:pPr>
        <w:tabs>
          <w:tab w:val="num" w:pos="4320"/>
        </w:tabs>
        <w:ind w:left="4320" w:hanging="360"/>
      </w:pPr>
      <w:rPr>
        <w:rFonts w:ascii="Arial" w:hAnsi="Arial" w:hint="default"/>
      </w:rPr>
    </w:lvl>
    <w:lvl w:ilvl="6" w:tplc="C87CE3DC" w:tentative="1">
      <w:start w:val="1"/>
      <w:numFmt w:val="bullet"/>
      <w:lvlText w:val="•"/>
      <w:lvlJc w:val="left"/>
      <w:pPr>
        <w:tabs>
          <w:tab w:val="num" w:pos="5040"/>
        </w:tabs>
        <w:ind w:left="5040" w:hanging="360"/>
      </w:pPr>
      <w:rPr>
        <w:rFonts w:ascii="Arial" w:hAnsi="Arial" w:hint="default"/>
      </w:rPr>
    </w:lvl>
    <w:lvl w:ilvl="7" w:tplc="042EB810" w:tentative="1">
      <w:start w:val="1"/>
      <w:numFmt w:val="bullet"/>
      <w:lvlText w:val="•"/>
      <w:lvlJc w:val="left"/>
      <w:pPr>
        <w:tabs>
          <w:tab w:val="num" w:pos="5760"/>
        </w:tabs>
        <w:ind w:left="5760" w:hanging="360"/>
      </w:pPr>
      <w:rPr>
        <w:rFonts w:ascii="Arial" w:hAnsi="Arial" w:hint="default"/>
      </w:rPr>
    </w:lvl>
    <w:lvl w:ilvl="8" w:tplc="F55C95C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2C243D4"/>
    <w:multiLevelType w:val="multilevel"/>
    <w:tmpl w:val="1C09001F"/>
    <w:styleLink w:val="Style1"/>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50C2542"/>
    <w:multiLevelType w:val="hybridMultilevel"/>
    <w:tmpl w:val="0926560A"/>
    <w:lvl w:ilvl="0" w:tplc="1C090001">
      <w:start w:val="1"/>
      <w:numFmt w:val="bullet"/>
      <w:lvlText w:val=""/>
      <w:lvlJc w:val="left"/>
      <w:pPr>
        <w:ind w:left="567" w:hanging="360"/>
      </w:pPr>
      <w:rPr>
        <w:rFonts w:ascii="Symbol" w:hAnsi="Symbol" w:hint="default"/>
      </w:rPr>
    </w:lvl>
    <w:lvl w:ilvl="1" w:tplc="1C090003" w:tentative="1">
      <w:start w:val="1"/>
      <w:numFmt w:val="bullet"/>
      <w:lvlText w:val="o"/>
      <w:lvlJc w:val="left"/>
      <w:pPr>
        <w:ind w:left="1287" w:hanging="360"/>
      </w:pPr>
      <w:rPr>
        <w:rFonts w:ascii="Courier New" w:hAnsi="Courier New" w:cs="Courier New" w:hint="default"/>
      </w:rPr>
    </w:lvl>
    <w:lvl w:ilvl="2" w:tplc="1C090005" w:tentative="1">
      <w:start w:val="1"/>
      <w:numFmt w:val="bullet"/>
      <w:lvlText w:val=""/>
      <w:lvlJc w:val="left"/>
      <w:pPr>
        <w:ind w:left="2007" w:hanging="360"/>
      </w:pPr>
      <w:rPr>
        <w:rFonts w:ascii="Wingdings" w:hAnsi="Wingdings" w:hint="default"/>
      </w:rPr>
    </w:lvl>
    <w:lvl w:ilvl="3" w:tplc="1C090001" w:tentative="1">
      <w:start w:val="1"/>
      <w:numFmt w:val="bullet"/>
      <w:lvlText w:val=""/>
      <w:lvlJc w:val="left"/>
      <w:pPr>
        <w:ind w:left="2727" w:hanging="360"/>
      </w:pPr>
      <w:rPr>
        <w:rFonts w:ascii="Symbol" w:hAnsi="Symbol" w:hint="default"/>
      </w:rPr>
    </w:lvl>
    <w:lvl w:ilvl="4" w:tplc="1C090003" w:tentative="1">
      <w:start w:val="1"/>
      <w:numFmt w:val="bullet"/>
      <w:lvlText w:val="o"/>
      <w:lvlJc w:val="left"/>
      <w:pPr>
        <w:ind w:left="3447" w:hanging="360"/>
      </w:pPr>
      <w:rPr>
        <w:rFonts w:ascii="Courier New" w:hAnsi="Courier New" w:cs="Courier New" w:hint="default"/>
      </w:rPr>
    </w:lvl>
    <w:lvl w:ilvl="5" w:tplc="1C090005" w:tentative="1">
      <w:start w:val="1"/>
      <w:numFmt w:val="bullet"/>
      <w:lvlText w:val=""/>
      <w:lvlJc w:val="left"/>
      <w:pPr>
        <w:ind w:left="4167" w:hanging="360"/>
      </w:pPr>
      <w:rPr>
        <w:rFonts w:ascii="Wingdings" w:hAnsi="Wingdings" w:hint="default"/>
      </w:rPr>
    </w:lvl>
    <w:lvl w:ilvl="6" w:tplc="1C090001" w:tentative="1">
      <w:start w:val="1"/>
      <w:numFmt w:val="bullet"/>
      <w:lvlText w:val=""/>
      <w:lvlJc w:val="left"/>
      <w:pPr>
        <w:ind w:left="4887" w:hanging="360"/>
      </w:pPr>
      <w:rPr>
        <w:rFonts w:ascii="Symbol" w:hAnsi="Symbol" w:hint="default"/>
      </w:rPr>
    </w:lvl>
    <w:lvl w:ilvl="7" w:tplc="1C090003" w:tentative="1">
      <w:start w:val="1"/>
      <w:numFmt w:val="bullet"/>
      <w:lvlText w:val="o"/>
      <w:lvlJc w:val="left"/>
      <w:pPr>
        <w:ind w:left="5607" w:hanging="360"/>
      </w:pPr>
      <w:rPr>
        <w:rFonts w:ascii="Courier New" w:hAnsi="Courier New" w:cs="Courier New" w:hint="default"/>
      </w:rPr>
    </w:lvl>
    <w:lvl w:ilvl="8" w:tplc="1C090005" w:tentative="1">
      <w:start w:val="1"/>
      <w:numFmt w:val="bullet"/>
      <w:lvlText w:val=""/>
      <w:lvlJc w:val="left"/>
      <w:pPr>
        <w:ind w:left="6327" w:hanging="360"/>
      </w:pPr>
      <w:rPr>
        <w:rFonts w:ascii="Wingdings" w:hAnsi="Wingdings" w:hint="default"/>
      </w:rPr>
    </w:lvl>
  </w:abstractNum>
  <w:abstractNum w:abstractNumId="20" w15:restartNumberingAfterBreak="0">
    <w:nsid w:val="46626C2F"/>
    <w:multiLevelType w:val="hybridMultilevel"/>
    <w:tmpl w:val="285A9376"/>
    <w:lvl w:ilvl="0" w:tplc="80F23B3E">
      <w:start w:val="1"/>
      <w:numFmt w:val="bullet"/>
      <w:lvlText w:val="•"/>
      <w:lvlJc w:val="left"/>
      <w:pPr>
        <w:tabs>
          <w:tab w:val="num" w:pos="720"/>
        </w:tabs>
        <w:ind w:left="720" w:hanging="360"/>
      </w:pPr>
      <w:rPr>
        <w:rFonts w:ascii="Arial" w:hAnsi="Arial" w:hint="default"/>
      </w:rPr>
    </w:lvl>
    <w:lvl w:ilvl="1" w:tplc="1988EC94" w:tentative="1">
      <w:start w:val="1"/>
      <w:numFmt w:val="bullet"/>
      <w:lvlText w:val="•"/>
      <w:lvlJc w:val="left"/>
      <w:pPr>
        <w:tabs>
          <w:tab w:val="num" w:pos="1440"/>
        </w:tabs>
        <w:ind w:left="1440" w:hanging="360"/>
      </w:pPr>
      <w:rPr>
        <w:rFonts w:ascii="Arial" w:hAnsi="Arial" w:hint="default"/>
      </w:rPr>
    </w:lvl>
    <w:lvl w:ilvl="2" w:tplc="71009B54" w:tentative="1">
      <w:start w:val="1"/>
      <w:numFmt w:val="bullet"/>
      <w:lvlText w:val="•"/>
      <w:lvlJc w:val="left"/>
      <w:pPr>
        <w:tabs>
          <w:tab w:val="num" w:pos="2160"/>
        </w:tabs>
        <w:ind w:left="2160" w:hanging="360"/>
      </w:pPr>
      <w:rPr>
        <w:rFonts w:ascii="Arial" w:hAnsi="Arial" w:hint="default"/>
      </w:rPr>
    </w:lvl>
    <w:lvl w:ilvl="3" w:tplc="6B88CEBA" w:tentative="1">
      <w:start w:val="1"/>
      <w:numFmt w:val="bullet"/>
      <w:lvlText w:val="•"/>
      <w:lvlJc w:val="left"/>
      <w:pPr>
        <w:tabs>
          <w:tab w:val="num" w:pos="2880"/>
        </w:tabs>
        <w:ind w:left="2880" w:hanging="360"/>
      </w:pPr>
      <w:rPr>
        <w:rFonts w:ascii="Arial" w:hAnsi="Arial" w:hint="default"/>
      </w:rPr>
    </w:lvl>
    <w:lvl w:ilvl="4" w:tplc="3C027E20" w:tentative="1">
      <w:start w:val="1"/>
      <w:numFmt w:val="bullet"/>
      <w:lvlText w:val="•"/>
      <w:lvlJc w:val="left"/>
      <w:pPr>
        <w:tabs>
          <w:tab w:val="num" w:pos="3600"/>
        </w:tabs>
        <w:ind w:left="3600" w:hanging="360"/>
      </w:pPr>
      <w:rPr>
        <w:rFonts w:ascii="Arial" w:hAnsi="Arial" w:hint="default"/>
      </w:rPr>
    </w:lvl>
    <w:lvl w:ilvl="5" w:tplc="EF285832" w:tentative="1">
      <w:start w:val="1"/>
      <w:numFmt w:val="bullet"/>
      <w:lvlText w:val="•"/>
      <w:lvlJc w:val="left"/>
      <w:pPr>
        <w:tabs>
          <w:tab w:val="num" w:pos="4320"/>
        </w:tabs>
        <w:ind w:left="4320" w:hanging="360"/>
      </w:pPr>
      <w:rPr>
        <w:rFonts w:ascii="Arial" w:hAnsi="Arial" w:hint="default"/>
      </w:rPr>
    </w:lvl>
    <w:lvl w:ilvl="6" w:tplc="EBB87282" w:tentative="1">
      <w:start w:val="1"/>
      <w:numFmt w:val="bullet"/>
      <w:lvlText w:val="•"/>
      <w:lvlJc w:val="left"/>
      <w:pPr>
        <w:tabs>
          <w:tab w:val="num" w:pos="5040"/>
        </w:tabs>
        <w:ind w:left="5040" w:hanging="360"/>
      </w:pPr>
      <w:rPr>
        <w:rFonts w:ascii="Arial" w:hAnsi="Arial" w:hint="default"/>
      </w:rPr>
    </w:lvl>
    <w:lvl w:ilvl="7" w:tplc="73AACB58" w:tentative="1">
      <w:start w:val="1"/>
      <w:numFmt w:val="bullet"/>
      <w:lvlText w:val="•"/>
      <w:lvlJc w:val="left"/>
      <w:pPr>
        <w:tabs>
          <w:tab w:val="num" w:pos="5760"/>
        </w:tabs>
        <w:ind w:left="5760" w:hanging="360"/>
      </w:pPr>
      <w:rPr>
        <w:rFonts w:ascii="Arial" w:hAnsi="Arial" w:hint="default"/>
      </w:rPr>
    </w:lvl>
    <w:lvl w:ilvl="8" w:tplc="8F2E7C1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8F775A8"/>
    <w:multiLevelType w:val="hybridMultilevel"/>
    <w:tmpl w:val="104A499E"/>
    <w:lvl w:ilvl="0" w:tplc="1C090001">
      <w:start w:val="1"/>
      <w:numFmt w:val="bullet"/>
      <w:lvlText w:val=""/>
      <w:lvlJc w:val="left"/>
      <w:pPr>
        <w:ind w:left="1440" w:hanging="360"/>
      </w:pPr>
      <w:rPr>
        <w:rFonts w:ascii="Symbol" w:hAnsi="Symbol" w:hint="default"/>
      </w:rPr>
    </w:lvl>
    <w:lvl w:ilvl="1" w:tplc="1C090001">
      <w:start w:val="1"/>
      <w:numFmt w:val="bullet"/>
      <w:lvlText w:val=""/>
      <w:lvlJc w:val="left"/>
      <w:pPr>
        <w:ind w:left="2160" w:hanging="360"/>
      </w:pPr>
      <w:rPr>
        <w:rFonts w:ascii="Symbol" w:hAnsi="Symbol"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2" w15:restartNumberingAfterBreak="0">
    <w:nsid w:val="4A07415C"/>
    <w:multiLevelType w:val="hybridMultilevel"/>
    <w:tmpl w:val="349EFC24"/>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3" w15:restartNumberingAfterBreak="0">
    <w:nsid w:val="4B5C4960"/>
    <w:multiLevelType w:val="multilevel"/>
    <w:tmpl w:val="1C09001F"/>
    <w:lvl w:ilvl="0">
      <w:start w:val="1"/>
      <w:numFmt w:val="decimal"/>
      <w:lvlText w:val="%1."/>
      <w:lvlJc w:val="left"/>
      <w:pPr>
        <w:ind w:left="2912" w:hanging="360"/>
      </w:pPr>
    </w:lvl>
    <w:lvl w:ilvl="1">
      <w:start w:val="1"/>
      <w:numFmt w:val="decimal"/>
      <w:lvlText w:val="%1.%2."/>
      <w:lvlJc w:val="left"/>
      <w:pPr>
        <w:ind w:left="3344" w:hanging="432"/>
      </w:pPr>
    </w:lvl>
    <w:lvl w:ilvl="2">
      <w:start w:val="1"/>
      <w:numFmt w:val="decimal"/>
      <w:lvlText w:val="%1.%2.%3."/>
      <w:lvlJc w:val="left"/>
      <w:pPr>
        <w:ind w:left="3776" w:hanging="504"/>
      </w:pPr>
    </w:lvl>
    <w:lvl w:ilvl="3">
      <w:start w:val="1"/>
      <w:numFmt w:val="decimal"/>
      <w:lvlText w:val="%1.%2.%3.%4."/>
      <w:lvlJc w:val="left"/>
      <w:pPr>
        <w:ind w:left="4280" w:hanging="648"/>
      </w:pPr>
    </w:lvl>
    <w:lvl w:ilvl="4">
      <w:start w:val="1"/>
      <w:numFmt w:val="decimal"/>
      <w:lvlText w:val="%1.%2.%3.%4.%5."/>
      <w:lvlJc w:val="left"/>
      <w:pPr>
        <w:ind w:left="4784" w:hanging="792"/>
      </w:pPr>
    </w:lvl>
    <w:lvl w:ilvl="5">
      <w:start w:val="1"/>
      <w:numFmt w:val="decimal"/>
      <w:lvlText w:val="%1.%2.%3.%4.%5.%6."/>
      <w:lvlJc w:val="left"/>
      <w:pPr>
        <w:ind w:left="5288" w:hanging="936"/>
      </w:pPr>
    </w:lvl>
    <w:lvl w:ilvl="6">
      <w:start w:val="1"/>
      <w:numFmt w:val="decimal"/>
      <w:lvlText w:val="%1.%2.%3.%4.%5.%6.%7."/>
      <w:lvlJc w:val="left"/>
      <w:pPr>
        <w:ind w:left="5792" w:hanging="1080"/>
      </w:pPr>
    </w:lvl>
    <w:lvl w:ilvl="7">
      <w:start w:val="1"/>
      <w:numFmt w:val="decimal"/>
      <w:lvlText w:val="%1.%2.%3.%4.%5.%6.%7.%8."/>
      <w:lvlJc w:val="left"/>
      <w:pPr>
        <w:ind w:left="6296" w:hanging="1224"/>
      </w:pPr>
    </w:lvl>
    <w:lvl w:ilvl="8">
      <w:start w:val="1"/>
      <w:numFmt w:val="decimal"/>
      <w:lvlText w:val="%1.%2.%3.%4.%5.%6.%7.%8.%9."/>
      <w:lvlJc w:val="left"/>
      <w:pPr>
        <w:ind w:left="6872" w:hanging="1440"/>
      </w:pPr>
    </w:lvl>
  </w:abstractNum>
  <w:abstractNum w:abstractNumId="24" w15:restartNumberingAfterBreak="0">
    <w:nsid w:val="50505F36"/>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2170F23"/>
    <w:multiLevelType w:val="multilevel"/>
    <w:tmpl w:val="1C09001F"/>
    <w:numStyleLink w:val="Style1"/>
  </w:abstractNum>
  <w:abstractNum w:abstractNumId="26" w15:restartNumberingAfterBreak="0">
    <w:nsid w:val="56937E35"/>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88A6E23"/>
    <w:multiLevelType w:val="hybridMultilevel"/>
    <w:tmpl w:val="07CA4AA2"/>
    <w:lvl w:ilvl="0" w:tplc="B8E80A8C">
      <w:start w:val="1"/>
      <w:numFmt w:val="bullet"/>
      <w:lvlText w:val="•"/>
      <w:lvlJc w:val="left"/>
      <w:pPr>
        <w:tabs>
          <w:tab w:val="num" w:pos="720"/>
        </w:tabs>
        <w:ind w:left="720" w:hanging="360"/>
      </w:pPr>
      <w:rPr>
        <w:rFonts w:ascii="Arial" w:hAnsi="Arial" w:hint="default"/>
      </w:rPr>
    </w:lvl>
    <w:lvl w:ilvl="1" w:tplc="15443CD0" w:tentative="1">
      <w:start w:val="1"/>
      <w:numFmt w:val="bullet"/>
      <w:lvlText w:val="•"/>
      <w:lvlJc w:val="left"/>
      <w:pPr>
        <w:tabs>
          <w:tab w:val="num" w:pos="1440"/>
        </w:tabs>
        <w:ind w:left="1440" w:hanging="360"/>
      </w:pPr>
      <w:rPr>
        <w:rFonts w:ascii="Arial" w:hAnsi="Arial" w:hint="default"/>
      </w:rPr>
    </w:lvl>
    <w:lvl w:ilvl="2" w:tplc="429E180E" w:tentative="1">
      <w:start w:val="1"/>
      <w:numFmt w:val="bullet"/>
      <w:lvlText w:val="•"/>
      <w:lvlJc w:val="left"/>
      <w:pPr>
        <w:tabs>
          <w:tab w:val="num" w:pos="2160"/>
        </w:tabs>
        <w:ind w:left="2160" w:hanging="360"/>
      </w:pPr>
      <w:rPr>
        <w:rFonts w:ascii="Arial" w:hAnsi="Arial" w:hint="default"/>
      </w:rPr>
    </w:lvl>
    <w:lvl w:ilvl="3" w:tplc="1E4A8054" w:tentative="1">
      <w:start w:val="1"/>
      <w:numFmt w:val="bullet"/>
      <w:lvlText w:val="•"/>
      <w:lvlJc w:val="left"/>
      <w:pPr>
        <w:tabs>
          <w:tab w:val="num" w:pos="2880"/>
        </w:tabs>
        <w:ind w:left="2880" w:hanging="360"/>
      </w:pPr>
      <w:rPr>
        <w:rFonts w:ascii="Arial" w:hAnsi="Arial" w:hint="default"/>
      </w:rPr>
    </w:lvl>
    <w:lvl w:ilvl="4" w:tplc="97C6355C" w:tentative="1">
      <w:start w:val="1"/>
      <w:numFmt w:val="bullet"/>
      <w:lvlText w:val="•"/>
      <w:lvlJc w:val="left"/>
      <w:pPr>
        <w:tabs>
          <w:tab w:val="num" w:pos="3600"/>
        </w:tabs>
        <w:ind w:left="3600" w:hanging="360"/>
      </w:pPr>
      <w:rPr>
        <w:rFonts w:ascii="Arial" w:hAnsi="Arial" w:hint="default"/>
      </w:rPr>
    </w:lvl>
    <w:lvl w:ilvl="5" w:tplc="6382E562" w:tentative="1">
      <w:start w:val="1"/>
      <w:numFmt w:val="bullet"/>
      <w:lvlText w:val="•"/>
      <w:lvlJc w:val="left"/>
      <w:pPr>
        <w:tabs>
          <w:tab w:val="num" w:pos="4320"/>
        </w:tabs>
        <w:ind w:left="4320" w:hanging="360"/>
      </w:pPr>
      <w:rPr>
        <w:rFonts w:ascii="Arial" w:hAnsi="Arial" w:hint="default"/>
      </w:rPr>
    </w:lvl>
    <w:lvl w:ilvl="6" w:tplc="9202C16C" w:tentative="1">
      <w:start w:val="1"/>
      <w:numFmt w:val="bullet"/>
      <w:lvlText w:val="•"/>
      <w:lvlJc w:val="left"/>
      <w:pPr>
        <w:tabs>
          <w:tab w:val="num" w:pos="5040"/>
        </w:tabs>
        <w:ind w:left="5040" w:hanging="360"/>
      </w:pPr>
      <w:rPr>
        <w:rFonts w:ascii="Arial" w:hAnsi="Arial" w:hint="default"/>
      </w:rPr>
    </w:lvl>
    <w:lvl w:ilvl="7" w:tplc="DC2E6232" w:tentative="1">
      <w:start w:val="1"/>
      <w:numFmt w:val="bullet"/>
      <w:lvlText w:val="•"/>
      <w:lvlJc w:val="left"/>
      <w:pPr>
        <w:tabs>
          <w:tab w:val="num" w:pos="5760"/>
        </w:tabs>
        <w:ind w:left="5760" w:hanging="360"/>
      </w:pPr>
      <w:rPr>
        <w:rFonts w:ascii="Arial" w:hAnsi="Arial" w:hint="default"/>
      </w:rPr>
    </w:lvl>
    <w:lvl w:ilvl="8" w:tplc="AD146F42"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A437586"/>
    <w:multiLevelType w:val="hybridMultilevel"/>
    <w:tmpl w:val="E304C2DE"/>
    <w:lvl w:ilvl="0" w:tplc="1C090001">
      <w:start w:val="1"/>
      <w:numFmt w:val="bullet"/>
      <w:lvlText w:val=""/>
      <w:lvlJc w:val="left"/>
      <w:pPr>
        <w:ind w:left="1735" w:hanging="360"/>
      </w:pPr>
      <w:rPr>
        <w:rFonts w:ascii="Symbol" w:hAnsi="Symbol" w:hint="default"/>
      </w:rPr>
    </w:lvl>
    <w:lvl w:ilvl="1" w:tplc="1C090003" w:tentative="1">
      <w:start w:val="1"/>
      <w:numFmt w:val="bullet"/>
      <w:lvlText w:val="o"/>
      <w:lvlJc w:val="left"/>
      <w:pPr>
        <w:ind w:left="2455" w:hanging="360"/>
      </w:pPr>
      <w:rPr>
        <w:rFonts w:ascii="Courier New" w:hAnsi="Courier New" w:cs="Courier New" w:hint="default"/>
      </w:rPr>
    </w:lvl>
    <w:lvl w:ilvl="2" w:tplc="1C090005" w:tentative="1">
      <w:start w:val="1"/>
      <w:numFmt w:val="bullet"/>
      <w:lvlText w:val=""/>
      <w:lvlJc w:val="left"/>
      <w:pPr>
        <w:ind w:left="3175" w:hanging="360"/>
      </w:pPr>
      <w:rPr>
        <w:rFonts w:ascii="Wingdings" w:hAnsi="Wingdings" w:hint="default"/>
      </w:rPr>
    </w:lvl>
    <w:lvl w:ilvl="3" w:tplc="1C090001" w:tentative="1">
      <w:start w:val="1"/>
      <w:numFmt w:val="bullet"/>
      <w:lvlText w:val=""/>
      <w:lvlJc w:val="left"/>
      <w:pPr>
        <w:ind w:left="3895" w:hanging="360"/>
      </w:pPr>
      <w:rPr>
        <w:rFonts w:ascii="Symbol" w:hAnsi="Symbol" w:hint="default"/>
      </w:rPr>
    </w:lvl>
    <w:lvl w:ilvl="4" w:tplc="1C090003" w:tentative="1">
      <w:start w:val="1"/>
      <w:numFmt w:val="bullet"/>
      <w:lvlText w:val="o"/>
      <w:lvlJc w:val="left"/>
      <w:pPr>
        <w:ind w:left="4615" w:hanging="360"/>
      </w:pPr>
      <w:rPr>
        <w:rFonts w:ascii="Courier New" w:hAnsi="Courier New" w:cs="Courier New" w:hint="default"/>
      </w:rPr>
    </w:lvl>
    <w:lvl w:ilvl="5" w:tplc="1C090005" w:tentative="1">
      <w:start w:val="1"/>
      <w:numFmt w:val="bullet"/>
      <w:lvlText w:val=""/>
      <w:lvlJc w:val="left"/>
      <w:pPr>
        <w:ind w:left="5335" w:hanging="360"/>
      </w:pPr>
      <w:rPr>
        <w:rFonts w:ascii="Wingdings" w:hAnsi="Wingdings" w:hint="default"/>
      </w:rPr>
    </w:lvl>
    <w:lvl w:ilvl="6" w:tplc="1C090001" w:tentative="1">
      <w:start w:val="1"/>
      <w:numFmt w:val="bullet"/>
      <w:lvlText w:val=""/>
      <w:lvlJc w:val="left"/>
      <w:pPr>
        <w:ind w:left="6055" w:hanging="360"/>
      </w:pPr>
      <w:rPr>
        <w:rFonts w:ascii="Symbol" w:hAnsi="Symbol" w:hint="default"/>
      </w:rPr>
    </w:lvl>
    <w:lvl w:ilvl="7" w:tplc="1C090003" w:tentative="1">
      <w:start w:val="1"/>
      <w:numFmt w:val="bullet"/>
      <w:lvlText w:val="o"/>
      <w:lvlJc w:val="left"/>
      <w:pPr>
        <w:ind w:left="6775" w:hanging="360"/>
      </w:pPr>
      <w:rPr>
        <w:rFonts w:ascii="Courier New" w:hAnsi="Courier New" w:cs="Courier New" w:hint="default"/>
      </w:rPr>
    </w:lvl>
    <w:lvl w:ilvl="8" w:tplc="1C090005" w:tentative="1">
      <w:start w:val="1"/>
      <w:numFmt w:val="bullet"/>
      <w:lvlText w:val=""/>
      <w:lvlJc w:val="left"/>
      <w:pPr>
        <w:ind w:left="7495" w:hanging="360"/>
      </w:pPr>
      <w:rPr>
        <w:rFonts w:ascii="Wingdings" w:hAnsi="Wingdings" w:hint="default"/>
      </w:rPr>
    </w:lvl>
  </w:abstractNum>
  <w:abstractNum w:abstractNumId="29" w15:restartNumberingAfterBreak="0">
    <w:nsid w:val="5AF07D2F"/>
    <w:multiLevelType w:val="multilevel"/>
    <w:tmpl w:val="9F7A9956"/>
    <w:lvl w:ilvl="0">
      <w:start w:val="1"/>
      <w:numFmt w:val="decimal"/>
      <w:lvlText w:val="%1"/>
      <w:lvlJc w:val="left"/>
      <w:pPr>
        <w:ind w:left="360" w:hanging="360"/>
      </w:pPr>
      <w:rPr>
        <w:rFonts w:hint="default"/>
      </w:rPr>
    </w:lvl>
    <w:lvl w:ilvl="1">
      <w:start w:val="1"/>
      <w:numFmt w:val="decimal"/>
      <w:lvlText w:val="%1.%2"/>
      <w:lvlJc w:val="left"/>
      <w:pPr>
        <w:ind w:left="678" w:hanging="360"/>
      </w:pPr>
      <w:rPr>
        <w:rFonts w:hint="default"/>
      </w:rPr>
    </w:lvl>
    <w:lvl w:ilvl="2">
      <w:start w:val="1"/>
      <w:numFmt w:val="decimal"/>
      <w:lvlText w:val="%1.%2.%3"/>
      <w:lvlJc w:val="left"/>
      <w:pPr>
        <w:ind w:left="1356" w:hanging="720"/>
      </w:pPr>
      <w:rPr>
        <w:rFonts w:hint="default"/>
      </w:rPr>
    </w:lvl>
    <w:lvl w:ilvl="3">
      <w:start w:val="1"/>
      <w:numFmt w:val="decimal"/>
      <w:lvlText w:val="%1.%2.%3.%4"/>
      <w:lvlJc w:val="left"/>
      <w:pPr>
        <w:ind w:left="1674" w:hanging="720"/>
      </w:pPr>
      <w:rPr>
        <w:rFonts w:hint="default"/>
      </w:rPr>
    </w:lvl>
    <w:lvl w:ilvl="4">
      <w:start w:val="1"/>
      <w:numFmt w:val="decimal"/>
      <w:lvlText w:val="%1.%2.%3.%4.%5"/>
      <w:lvlJc w:val="left"/>
      <w:pPr>
        <w:ind w:left="2352" w:hanging="1080"/>
      </w:pPr>
      <w:rPr>
        <w:rFonts w:hint="default"/>
      </w:rPr>
    </w:lvl>
    <w:lvl w:ilvl="5">
      <w:start w:val="1"/>
      <w:numFmt w:val="decimal"/>
      <w:lvlText w:val="%1.%2.%3.%4.%5.%6"/>
      <w:lvlJc w:val="left"/>
      <w:pPr>
        <w:ind w:left="2670" w:hanging="1080"/>
      </w:pPr>
      <w:rPr>
        <w:rFonts w:hint="default"/>
      </w:rPr>
    </w:lvl>
    <w:lvl w:ilvl="6">
      <w:start w:val="1"/>
      <w:numFmt w:val="decimal"/>
      <w:lvlText w:val="%1.%2.%3.%4.%5.%6.%7"/>
      <w:lvlJc w:val="left"/>
      <w:pPr>
        <w:ind w:left="3348" w:hanging="1440"/>
      </w:pPr>
      <w:rPr>
        <w:rFonts w:hint="default"/>
      </w:rPr>
    </w:lvl>
    <w:lvl w:ilvl="7">
      <w:start w:val="1"/>
      <w:numFmt w:val="decimal"/>
      <w:lvlText w:val="%1.%2.%3.%4.%5.%6.%7.%8"/>
      <w:lvlJc w:val="left"/>
      <w:pPr>
        <w:ind w:left="3666" w:hanging="1440"/>
      </w:pPr>
      <w:rPr>
        <w:rFonts w:hint="default"/>
      </w:rPr>
    </w:lvl>
    <w:lvl w:ilvl="8">
      <w:start w:val="1"/>
      <w:numFmt w:val="decimal"/>
      <w:lvlText w:val="%1.%2.%3.%4.%5.%6.%7.%8.%9"/>
      <w:lvlJc w:val="left"/>
      <w:pPr>
        <w:ind w:left="4344" w:hanging="1800"/>
      </w:pPr>
      <w:rPr>
        <w:rFonts w:hint="default"/>
      </w:rPr>
    </w:lvl>
  </w:abstractNum>
  <w:abstractNum w:abstractNumId="30" w15:restartNumberingAfterBreak="0">
    <w:nsid w:val="5C322381"/>
    <w:multiLevelType w:val="hybridMultilevel"/>
    <w:tmpl w:val="E0C8D4E0"/>
    <w:lvl w:ilvl="0" w:tplc="5CB885D6">
      <w:start w:val="4"/>
      <w:numFmt w:val="bullet"/>
      <w:lvlText w:val="-"/>
      <w:lvlJc w:val="left"/>
      <w:pPr>
        <w:ind w:left="1215" w:hanging="360"/>
      </w:pPr>
      <w:rPr>
        <w:rFonts w:ascii="Arial" w:eastAsiaTheme="minorHAnsi" w:hAnsi="Arial" w:cs="Arial" w:hint="default"/>
      </w:rPr>
    </w:lvl>
    <w:lvl w:ilvl="1" w:tplc="1C090003" w:tentative="1">
      <w:start w:val="1"/>
      <w:numFmt w:val="bullet"/>
      <w:lvlText w:val="o"/>
      <w:lvlJc w:val="left"/>
      <w:pPr>
        <w:ind w:left="1935" w:hanging="360"/>
      </w:pPr>
      <w:rPr>
        <w:rFonts w:ascii="Courier New" w:hAnsi="Courier New" w:cs="Courier New" w:hint="default"/>
      </w:rPr>
    </w:lvl>
    <w:lvl w:ilvl="2" w:tplc="1C090005" w:tentative="1">
      <w:start w:val="1"/>
      <w:numFmt w:val="bullet"/>
      <w:lvlText w:val=""/>
      <w:lvlJc w:val="left"/>
      <w:pPr>
        <w:ind w:left="2655" w:hanging="360"/>
      </w:pPr>
      <w:rPr>
        <w:rFonts w:ascii="Wingdings" w:hAnsi="Wingdings" w:hint="default"/>
      </w:rPr>
    </w:lvl>
    <w:lvl w:ilvl="3" w:tplc="1C090001" w:tentative="1">
      <w:start w:val="1"/>
      <w:numFmt w:val="bullet"/>
      <w:lvlText w:val=""/>
      <w:lvlJc w:val="left"/>
      <w:pPr>
        <w:ind w:left="3375" w:hanging="360"/>
      </w:pPr>
      <w:rPr>
        <w:rFonts w:ascii="Symbol" w:hAnsi="Symbol" w:hint="default"/>
      </w:rPr>
    </w:lvl>
    <w:lvl w:ilvl="4" w:tplc="1C090003" w:tentative="1">
      <w:start w:val="1"/>
      <w:numFmt w:val="bullet"/>
      <w:lvlText w:val="o"/>
      <w:lvlJc w:val="left"/>
      <w:pPr>
        <w:ind w:left="4095" w:hanging="360"/>
      </w:pPr>
      <w:rPr>
        <w:rFonts w:ascii="Courier New" w:hAnsi="Courier New" w:cs="Courier New" w:hint="default"/>
      </w:rPr>
    </w:lvl>
    <w:lvl w:ilvl="5" w:tplc="1C090005" w:tentative="1">
      <w:start w:val="1"/>
      <w:numFmt w:val="bullet"/>
      <w:lvlText w:val=""/>
      <w:lvlJc w:val="left"/>
      <w:pPr>
        <w:ind w:left="4815" w:hanging="360"/>
      </w:pPr>
      <w:rPr>
        <w:rFonts w:ascii="Wingdings" w:hAnsi="Wingdings" w:hint="default"/>
      </w:rPr>
    </w:lvl>
    <w:lvl w:ilvl="6" w:tplc="1C090001" w:tentative="1">
      <w:start w:val="1"/>
      <w:numFmt w:val="bullet"/>
      <w:lvlText w:val=""/>
      <w:lvlJc w:val="left"/>
      <w:pPr>
        <w:ind w:left="5535" w:hanging="360"/>
      </w:pPr>
      <w:rPr>
        <w:rFonts w:ascii="Symbol" w:hAnsi="Symbol" w:hint="default"/>
      </w:rPr>
    </w:lvl>
    <w:lvl w:ilvl="7" w:tplc="1C090003" w:tentative="1">
      <w:start w:val="1"/>
      <w:numFmt w:val="bullet"/>
      <w:lvlText w:val="o"/>
      <w:lvlJc w:val="left"/>
      <w:pPr>
        <w:ind w:left="6255" w:hanging="360"/>
      </w:pPr>
      <w:rPr>
        <w:rFonts w:ascii="Courier New" w:hAnsi="Courier New" w:cs="Courier New" w:hint="default"/>
      </w:rPr>
    </w:lvl>
    <w:lvl w:ilvl="8" w:tplc="1C090005" w:tentative="1">
      <w:start w:val="1"/>
      <w:numFmt w:val="bullet"/>
      <w:lvlText w:val=""/>
      <w:lvlJc w:val="left"/>
      <w:pPr>
        <w:ind w:left="6975" w:hanging="360"/>
      </w:pPr>
      <w:rPr>
        <w:rFonts w:ascii="Wingdings" w:hAnsi="Wingdings" w:hint="default"/>
      </w:rPr>
    </w:lvl>
  </w:abstractNum>
  <w:abstractNum w:abstractNumId="31" w15:restartNumberingAfterBreak="0">
    <w:nsid w:val="6BB301EC"/>
    <w:multiLevelType w:val="hybridMultilevel"/>
    <w:tmpl w:val="B7E4547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15:restartNumberingAfterBreak="0">
    <w:nsid w:val="6F044E4F"/>
    <w:multiLevelType w:val="hybridMultilevel"/>
    <w:tmpl w:val="F4D0579C"/>
    <w:lvl w:ilvl="0" w:tplc="1C090001">
      <w:start w:val="1"/>
      <w:numFmt w:val="bullet"/>
      <w:lvlText w:val=""/>
      <w:lvlJc w:val="left"/>
      <w:pPr>
        <w:ind w:left="436" w:hanging="360"/>
      </w:pPr>
      <w:rPr>
        <w:rFonts w:ascii="Symbol" w:hAnsi="Symbol" w:hint="default"/>
      </w:rPr>
    </w:lvl>
    <w:lvl w:ilvl="1" w:tplc="1C090003" w:tentative="1">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33" w15:restartNumberingAfterBreak="0">
    <w:nsid w:val="743C7E49"/>
    <w:multiLevelType w:val="hybridMultilevel"/>
    <w:tmpl w:val="86CA9570"/>
    <w:lvl w:ilvl="0" w:tplc="1D9681C2">
      <w:start w:val="1"/>
      <w:numFmt w:val="lowerLetter"/>
      <w:lvlText w:val="(%1)"/>
      <w:lvlJc w:val="left"/>
      <w:pPr>
        <w:ind w:left="2685" w:hanging="700"/>
      </w:pPr>
      <w:rPr>
        <w:rFonts w:hint="default"/>
      </w:rPr>
    </w:lvl>
    <w:lvl w:ilvl="1" w:tplc="1C090019" w:tentative="1">
      <w:start w:val="1"/>
      <w:numFmt w:val="lowerLetter"/>
      <w:lvlText w:val="%2."/>
      <w:lvlJc w:val="left"/>
      <w:pPr>
        <w:ind w:left="3065" w:hanging="360"/>
      </w:pPr>
    </w:lvl>
    <w:lvl w:ilvl="2" w:tplc="1C09001B" w:tentative="1">
      <w:start w:val="1"/>
      <w:numFmt w:val="lowerRoman"/>
      <w:lvlText w:val="%3."/>
      <w:lvlJc w:val="right"/>
      <w:pPr>
        <w:ind w:left="3785" w:hanging="180"/>
      </w:pPr>
    </w:lvl>
    <w:lvl w:ilvl="3" w:tplc="1C09000F" w:tentative="1">
      <w:start w:val="1"/>
      <w:numFmt w:val="decimal"/>
      <w:lvlText w:val="%4."/>
      <w:lvlJc w:val="left"/>
      <w:pPr>
        <w:ind w:left="4505" w:hanging="360"/>
      </w:pPr>
    </w:lvl>
    <w:lvl w:ilvl="4" w:tplc="1C090019" w:tentative="1">
      <w:start w:val="1"/>
      <w:numFmt w:val="lowerLetter"/>
      <w:lvlText w:val="%5."/>
      <w:lvlJc w:val="left"/>
      <w:pPr>
        <w:ind w:left="5225" w:hanging="360"/>
      </w:pPr>
    </w:lvl>
    <w:lvl w:ilvl="5" w:tplc="1C09001B" w:tentative="1">
      <w:start w:val="1"/>
      <w:numFmt w:val="lowerRoman"/>
      <w:lvlText w:val="%6."/>
      <w:lvlJc w:val="right"/>
      <w:pPr>
        <w:ind w:left="5945" w:hanging="180"/>
      </w:pPr>
    </w:lvl>
    <w:lvl w:ilvl="6" w:tplc="1C09000F" w:tentative="1">
      <w:start w:val="1"/>
      <w:numFmt w:val="decimal"/>
      <w:lvlText w:val="%7."/>
      <w:lvlJc w:val="left"/>
      <w:pPr>
        <w:ind w:left="6665" w:hanging="360"/>
      </w:pPr>
    </w:lvl>
    <w:lvl w:ilvl="7" w:tplc="1C090019" w:tentative="1">
      <w:start w:val="1"/>
      <w:numFmt w:val="lowerLetter"/>
      <w:lvlText w:val="%8."/>
      <w:lvlJc w:val="left"/>
      <w:pPr>
        <w:ind w:left="7385" w:hanging="360"/>
      </w:pPr>
    </w:lvl>
    <w:lvl w:ilvl="8" w:tplc="1C09001B" w:tentative="1">
      <w:start w:val="1"/>
      <w:numFmt w:val="lowerRoman"/>
      <w:lvlText w:val="%9."/>
      <w:lvlJc w:val="right"/>
      <w:pPr>
        <w:ind w:left="8105" w:hanging="180"/>
      </w:pPr>
    </w:lvl>
  </w:abstractNum>
  <w:abstractNum w:abstractNumId="34" w15:restartNumberingAfterBreak="0">
    <w:nsid w:val="75760C4A"/>
    <w:multiLevelType w:val="hybridMultilevel"/>
    <w:tmpl w:val="37C60974"/>
    <w:lvl w:ilvl="0" w:tplc="F8B85C7A">
      <w:start w:val="1"/>
      <w:numFmt w:val="bullet"/>
      <w:lvlText w:val="•"/>
      <w:lvlJc w:val="left"/>
      <w:pPr>
        <w:tabs>
          <w:tab w:val="num" w:pos="720"/>
        </w:tabs>
        <w:ind w:left="720" w:hanging="360"/>
      </w:pPr>
      <w:rPr>
        <w:rFonts w:ascii="Arial" w:hAnsi="Arial" w:hint="default"/>
      </w:rPr>
    </w:lvl>
    <w:lvl w:ilvl="1" w:tplc="4AF6127C" w:tentative="1">
      <w:start w:val="1"/>
      <w:numFmt w:val="bullet"/>
      <w:lvlText w:val="•"/>
      <w:lvlJc w:val="left"/>
      <w:pPr>
        <w:tabs>
          <w:tab w:val="num" w:pos="1440"/>
        </w:tabs>
        <w:ind w:left="1440" w:hanging="360"/>
      </w:pPr>
      <w:rPr>
        <w:rFonts w:ascii="Arial" w:hAnsi="Arial" w:hint="default"/>
      </w:rPr>
    </w:lvl>
    <w:lvl w:ilvl="2" w:tplc="6EECC814" w:tentative="1">
      <w:start w:val="1"/>
      <w:numFmt w:val="bullet"/>
      <w:lvlText w:val="•"/>
      <w:lvlJc w:val="left"/>
      <w:pPr>
        <w:tabs>
          <w:tab w:val="num" w:pos="2160"/>
        </w:tabs>
        <w:ind w:left="2160" w:hanging="360"/>
      </w:pPr>
      <w:rPr>
        <w:rFonts w:ascii="Arial" w:hAnsi="Arial" w:hint="default"/>
      </w:rPr>
    </w:lvl>
    <w:lvl w:ilvl="3" w:tplc="49140BB2" w:tentative="1">
      <w:start w:val="1"/>
      <w:numFmt w:val="bullet"/>
      <w:lvlText w:val="•"/>
      <w:lvlJc w:val="left"/>
      <w:pPr>
        <w:tabs>
          <w:tab w:val="num" w:pos="2880"/>
        </w:tabs>
        <w:ind w:left="2880" w:hanging="360"/>
      </w:pPr>
      <w:rPr>
        <w:rFonts w:ascii="Arial" w:hAnsi="Arial" w:hint="default"/>
      </w:rPr>
    </w:lvl>
    <w:lvl w:ilvl="4" w:tplc="070A7D30" w:tentative="1">
      <w:start w:val="1"/>
      <w:numFmt w:val="bullet"/>
      <w:lvlText w:val="•"/>
      <w:lvlJc w:val="left"/>
      <w:pPr>
        <w:tabs>
          <w:tab w:val="num" w:pos="3600"/>
        </w:tabs>
        <w:ind w:left="3600" w:hanging="360"/>
      </w:pPr>
      <w:rPr>
        <w:rFonts w:ascii="Arial" w:hAnsi="Arial" w:hint="default"/>
      </w:rPr>
    </w:lvl>
    <w:lvl w:ilvl="5" w:tplc="32AC757C" w:tentative="1">
      <w:start w:val="1"/>
      <w:numFmt w:val="bullet"/>
      <w:lvlText w:val="•"/>
      <w:lvlJc w:val="left"/>
      <w:pPr>
        <w:tabs>
          <w:tab w:val="num" w:pos="4320"/>
        </w:tabs>
        <w:ind w:left="4320" w:hanging="360"/>
      </w:pPr>
      <w:rPr>
        <w:rFonts w:ascii="Arial" w:hAnsi="Arial" w:hint="default"/>
      </w:rPr>
    </w:lvl>
    <w:lvl w:ilvl="6" w:tplc="A15CC8CA" w:tentative="1">
      <w:start w:val="1"/>
      <w:numFmt w:val="bullet"/>
      <w:lvlText w:val="•"/>
      <w:lvlJc w:val="left"/>
      <w:pPr>
        <w:tabs>
          <w:tab w:val="num" w:pos="5040"/>
        </w:tabs>
        <w:ind w:left="5040" w:hanging="360"/>
      </w:pPr>
      <w:rPr>
        <w:rFonts w:ascii="Arial" w:hAnsi="Arial" w:hint="default"/>
      </w:rPr>
    </w:lvl>
    <w:lvl w:ilvl="7" w:tplc="A724AE80" w:tentative="1">
      <w:start w:val="1"/>
      <w:numFmt w:val="bullet"/>
      <w:lvlText w:val="•"/>
      <w:lvlJc w:val="left"/>
      <w:pPr>
        <w:tabs>
          <w:tab w:val="num" w:pos="5760"/>
        </w:tabs>
        <w:ind w:left="5760" w:hanging="360"/>
      </w:pPr>
      <w:rPr>
        <w:rFonts w:ascii="Arial" w:hAnsi="Arial" w:hint="default"/>
      </w:rPr>
    </w:lvl>
    <w:lvl w:ilvl="8" w:tplc="D76E4BF2"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6B540CB"/>
    <w:multiLevelType w:val="hybridMultilevel"/>
    <w:tmpl w:val="68587AC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15:restartNumberingAfterBreak="0">
    <w:nsid w:val="7BC33944"/>
    <w:multiLevelType w:val="hybridMultilevel"/>
    <w:tmpl w:val="519E9828"/>
    <w:lvl w:ilvl="0" w:tplc="7CCC0286">
      <w:start w:val="2"/>
      <w:numFmt w:val="bullet"/>
      <w:lvlText w:val="-"/>
      <w:lvlJc w:val="left"/>
      <w:pPr>
        <w:ind w:left="72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7"/>
  </w:num>
  <w:num w:numId="2">
    <w:abstractNumId w:val="29"/>
  </w:num>
  <w:num w:numId="3">
    <w:abstractNumId w:val="2"/>
  </w:num>
  <w:num w:numId="4">
    <w:abstractNumId w:val="10"/>
  </w:num>
  <w:num w:numId="5">
    <w:abstractNumId w:val="3"/>
  </w:num>
  <w:num w:numId="6">
    <w:abstractNumId w:val="31"/>
  </w:num>
  <w:num w:numId="7">
    <w:abstractNumId w:val="32"/>
  </w:num>
  <w:num w:numId="8">
    <w:abstractNumId w:val="36"/>
  </w:num>
  <w:num w:numId="9">
    <w:abstractNumId w:val="22"/>
  </w:num>
  <w:num w:numId="10">
    <w:abstractNumId w:val="21"/>
  </w:num>
  <w:num w:numId="11">
    <w:abstractNumId w:val="30"/>
  </w:num>
  <w:num w:numId="12">
    <w:abstractNumId w:val="6"/>
  </w:num>
  <w:num w:numId="13">
    <w:abstractNumId w:val="28"/>
  </w:num>
  <w:num w:numId="14">
    <w:abstractNumId w:val="8"/>
  </w:num>
  <w:num w:numId="15">
    <w:abstractNumId w:val="1"/>
  </w:num>
  <w:num w:numId="16">
    <w:abstractNumId w:val="34"/>
  </w:num>
  <w:num w:numId="17">
    <w:abstractNumId w:val="4"/>
  </w:num>
  <w:num w:numId="18">
    <w:abstractNumId w:val="5"/>
  </w:num>
  <w:num w:numId="19">
    <w:abstractNumId w:val="13"/>
  </w:num>
  <w:num w:numId="20">
    <w:abstractNumId w:val="20"/>
  </w:num>
  <w:num w:numId="21">
    <w:abstractNumId w:val="17"/>
  </w:num>
  <w:num w:numId="22">
    <w:abstractNumId w:val="27"/>
  </w:num>
  <w:num w:numId="23">
    <w:abstractNumId w:val="12"/>
  </w:num>
  <w:num w:numId="24">
    <w:abstractNumId w:val="9"/>
  </w:num>
  <w:num w:numId="25">
    <w:abstractNumId w:val="35"/>
  </w:num>
  <w:num w:numId="26">
    <w:abstractNumId w:val="33"/>
  </w:num>
  <w:num w:numId="27">
    <w:abstractNumId w:val="19"/>
  </w:num>
  <w:num w:numId="28">
    <w:abstractNumId w:val="24"/>
  </w:num>
  <w:num w:numId="29">
    <w:abstractNumId w:val="11"/>
  </w:num>
  <w:num w:numId="30">
    <w:abstractNumId w:val="26"/>
  </w:num>
  <w:num w:numId="31">
    <w:abstractNumId w:val="0"/>
  </w:num>
  <w:num w:numId="32">
    <w:abstractNumId w:val="14"/>
  </w:num>
  <w:num w:numId="33">
    <w:abstractNumId w:val="25"/>
  </w:num>
  <w:num w:numId="34">
    <w:abstractNumId w:val="18"/>
  </w:num>
  <w:num w:numId="35">
    <w:abstractNumId w:val="23"/>
  </w:num>
  <w:num w:numId="36">
    <w:abstractNumId w:val="16"/>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B3D"/>
    <w:rsid w:val="0000062F"/>
    <w:rsid w:val="0000075D"/>
    <w:rsid w:val="00000CB3"/>
    <w:rsid w:val="00010D2F"/>
    <w:rsid w:val="00013743"/>
    <w:rsid w:val="00013AC7"/>
    <w:rsid w:val="0002387F"/>
    <w:rsid w:val="00030643"/>
    <w:rsid w:val="0003121F"/>
    <w:rsid w:val="0003140F"/>
    <w:rsid w:val="00040079"/>
    <w:rsid w:val="000409FE"/>
    <w:rsid w:val="000457F1"/>
    <w:rsid w:val="00046D49"/>
    <w:rsid w:val="0005178D"/>
    <w:rsid w:val="00051A59"/>
    <w:rsid w:val="00053278"/>
    <w:rsid w:val="000613F4"/>
    <w:rsid w:val="0006434D"/>
    <w:rsid w:val="000643C7"/>
    <w:rsid w:val="0006466A"/>
    <w:rsid w:val="000672C7"/>
    <w:rsid w:val="00071543"/>
    <w:rsid w:val="000767C4"/>
    <w:rsid w:val="00080D6B"/>
    <w:rsid w:val="000849C1"/>
    <w:rsid w:val="00086ACB"/>
    <w:rsid w:val="00087765"/>
    <w:rsid w:val="00092967"/>
    <w:rsid w:val="000976ED"/>
    <w:rsid w:val="000A18F7"/>
    <w:rsid w:val="000A39B3"/>
    <w:rsid w:val="000A4522"/>
    <w:rsid w:val="000A7397"/>
    <w:rsid w:val="000B31E9"/>
    <w:rsid w:val="000B49C5"/>
    <w:rsid w:val="000B4D53"/>
    <w:rsid w:val="000C0C83"/>
    <w:rsid w:val="000C16F6"/>
    <w:rsid w:val="000E0F84"/>
    <w:rsid w:val="000E1D2D"/>
    <w:rsid w:val="000E33FA"/>
    <w:rsid w:val="000E5649"/>
    <w:rsid w:val="000E6F5B"/>
    <w:rsid w:val="000F1B2B"/>
    <w:rsid w:val="000F33D4"/>
    <w:rsid w:val="000F7346"/>
    <w:rsid w:val="001015E1"/>
    <w:rsid w:val="00117709"/>
    <w:rsid w:val="00121349"/>
    <w:rsid w:val="001250F5"/>
    <w:rsid w:val="00125F77"/>
    <w:rsid w:val="0012758C"/>
    <w:rsid w:val="00127B57"/>
    <w:rsid w:val="001321F5"/>
    <w:rsid w:val="00134C36"/>
    <w:rsid w:val="00135EF5"/>
    <w:rsid w:val="00136475"/>
    <w:rsid w:val="001377C0"/>
    <w:rsid w:val="001408BB"/>
    <w:rsid w:val="00145A65"/>
    <w:rsid w:val="00160586"/>
    <w:rsid w:val="001669A8"/>
    <w:rsid w:val="00170871"/>
    <w:rsid w:val="00186932"/>
    <w:rsid w:val="0019089A"/>
    <w:rsid w:val="00190DAD"/>
    <w:rsid w:val="001923BB"/>
    <w:rsid w:val="0019310E"/>
    <w:rsid w:val="001A7B67"/>
    <w:rsid w:val="001B108C"/>
    <w:rsid w:val="001B2C89"/>
    <w:rsid w:val="001B5785"/>
    <w:rsid w:val="001C0305"/>
    <w:rsid w:val="001C2A0C"/>
    <w:rsid w:val="001C40C3"/>
    <w:rsid w:val="001C4A95"/>
    <w:rsid w:val="001D2027"/>
    <w:rsid w:val="001D7DF7"/>
    <w:rsid w:val="001E0143"/>
    <w:rsid w:val="001E09F4"/>
    <w:rsid w:val="001E420D"/>
    <w:rsid w:val="001E4963"/>
    <w:rsid w:val="001E6AEF"/>
    <w:rsid w:val="00201107"/>
    <w:rsid w:val="00205026"/>
    <w:rsid w:val="0020653C"/>
    <w:rsid w:val="00213032"/>
    <w:rsid w:val="00214D0E"/>
    <w:rsid w:val="00215DD7"/>
    <w:rsid w:val="0021697C"/>
    <w:rsid w:val="00222AF0"/>
    <w:rsid w:val="0022362D"/>
    <w:rsid w:val="0022526B"/>
    <w:rsid w:val="00225CDB"/>
    <w:rsid w:val="00227DC5"/>
    <w:rsid w:val="00245850"/>
    <w:rsid w:val="002460AC"/>
    <w:rsid w:val="002469D9"/>
    <w:rsid w:val="002564F7"/>
    <w:rsid w:val="00260119"/>
    <w:rsid w:val="00264B66"/>
    <w:rsid w:val="00267D7C"/>
    <w:rsid w:val="00272BAD"/>
    <w:rsid w:val="002750C9"/>
    <w:rsid w:val="002770AD"/>
    <w:rsid w:val="00280717"/>
    <w:rsid w:val="00287506"/>
    <w:rsid w:val="0029245F"/>
    <w:rsid w:val="00293118"/>
    <w:rsid w:val="00294F7E"/>
    <w:rsid w:val="00297707"/>
    <w:rsid w:val="002A003A"/>
    <w:rsid w:val="002A1B42"/>
    <w:rsid w:val="002A2789"/>
    <w:rsid w:val="002A4DFC"/>
    <w:rsid w:val="002B1081"/>
    <w:rsid w:val="002B289D"/>
    <w:rsid w:val="002B357B"/>
    <w:rsid w:val="002B616D"/>
    <w:rsid w:val="002C2FC0"/>
    <w:rsid w:val="002D08C0"/>
    <w:rsid w:val="002D0CE5"/>
    <w:rsid w:val="002D11B4"/>
    <w:rsid w:val="002D1432"/>
    <w:rsid w:val="002D32C5"/>
    <w:rsid w:val="002D5780"/>
    <w:rsid w:val="002E11DD"/>
    <w:rsid w:val="002E3D28"/>
    <w:rsid w:val="002E4F1E"/>
    <w:rsid w:val="002E619C"/>
    <w:rsid w:val="002F446C"/>
    <w:rsid w:val="002F54C5"/>
    <w:rsid w:val="002F62D8"/>
    <w:rsid w:val="00301257"/>
    <w:rsid w:val="00311B0C"/>
    <w:rsid w:val="0031486A"/>
    <w:rsid w:val="00317565"/>
    <w:rsid w:val="00317795"/>
    <w:rsid w:val="0031782A"/>
    <w:rsid w:val="00320847"/>
    <w:rsid w:val="00322AEB"/>
    <w:rsid w:val="003329A2"/>
    <w:rsid w:val="003367C7"/>
    <w:rsid w:val="00340DFB"/>
    <w:rsid w:val="00341779"/>
    <w:rsid w:val="00343850"/>
    <w:rsid w:val="0034778A"/>
    <w:rsid w:val="003479E9"/>
    <w:rsid w:val="0035139A"/>
    <w:rsid w:val="00357768"/>
    <w:rsid w:val="0036511E"/>
    <w:rsid w:val="00365909"/>
    <w:rsid w:val="00367519"/>
    <w:rsid w:val="00367748"/>
    <w:rsid w:val="00370453"/>
    <w:rsid w:val="00375FCA"/>
    <w:rsid w:val="003779B2"/>
    <w:rsid w:val="00384A21"/>
    <w:rsid w:val="003852C1"/>
    <w:rsid w:val="0038673F"/>
    <w:rsid w:val="003A0F75"/>
    <w:rsid w:val="003A11C8"/>
    <w:rsid w:val="003A3479"/>
    <w:rsid w:val="003A435D"/>
    <w:rsid w:val="003A5119"/>
    <w:rsid w:val="003B08B9"/>
    <w:rsid w:val="003B30CD"/>
    <w:rsid w:val="003B3C66"/>
    <w:rsid w:val="003C0FE7"/>
    <w:rsid w:val="003C2170"/>
    <w:rsid w:val="003C23FF"/>
    <w:rsid w:val="003C64E7"/>
    <w:rsid w:val="003E0524"/>
    <w:rsid w:val="003E24D4"/>
    <w:rsid w:val="003E6816"/>
    <w:rsid w:val="003F2327"/>
    <w:rsid w:val="003F3F1D"/>
    <w:rsid w:val="003F47FB"/>
    <w:rsid w:val="003F5FE0"/>
    <w:rsid w:val="003F6227"/>
    <w:rsid w:val="003F6BCE"/>
    <w:rsid w:val="003F6DC6"/>
    <w:rsid w:val="00404880"/>
    <w:rsid w:val="00406657"/>
    <w:rsid w:val="00414323"/>
    <w:rsid w:val="00414C71"/>
    <w:rsid w:val="00415DD5"/>
    <w:rsid w:val="0041698A"/>
    <w:rsid w:val="00420D2A"/>
    <w:rsid w:val="00422062"/>
    <w:rsid w:val="00427927"/>
    <w:rsid w:val="00433AC8"/>
    <w:rsid w:val="00434E1C"/>
    <w:rsid w:val="004350ED"/>
    <w:rsid w:val="00450305"/>
    <w:rsid w:val="00450F98"/>
    <w:rsid w:val="004537C9"/>
    <w:rsid w:val="004609EB"/>
    <w:rsid w:val="00460C51"/>
    <w:rsid w:val="00462CEB"/>
    <w:rsid w:val="00463471"/>
    <w:rsid w:val="0046670F"/>
    <w:rsid w:val="00472580"/>
    <w:rsid w:val="00482D41"/>
    <w:rsid w:val="00484007"/>
    <w:rsid w:val="004860EA"/>
    <w:rsid w:val="0048768B"/>
    <w:rsid w:val="00497388"/>
    <w:rsid w:val="004A7F15"/>
    <w:rsid w:val="004B3D4A"/>
    <w:rsid w:val="004C4CED"/>
    <w:rsid w:val="004C68F7"/>
    <w:rsid w:val="004D0416"/>
    <w:rsid w:val="004D1009"/>
    <w:rsid w:val="004E3A86"/>
    <w:rsid w:val="004E3B94"/>
    <w:rsid w:val="004E4AC6"/>
    <w:rsid w:val="004E5F3E"/>
    <w:rsid w:val="004E7C66"/>
    <w:rsid w:val="004F54E2"/>
    <w:rsid w:val="00503A74"/>
    <w:rsid w:val="00505F29"/>
    <w:rsid w:val="00506D9F"/>
    <w:rsid w:val="00511D03"/>
    <w:rsid w:val="00517D96"/>
    <w:rsid w:val="005223DD"/>
    <w:rsid w:val="00522B27"/>
    <w:rsid w:val="00523CDC"/>
    <w:rsid w:val="00531218"/>
    <w:rsid w:val="005324E2"/>
    <w:rsid w:val="005324ED"/>
    <w:rsid w:val="00535176"/>
    <w:rsid w:val="00535284"/>
    <w:rsid w:val="005357CE"/>
    <w:rsid w:val="00543C1D"/>
    <w:rsid w:val="00547B60"/>
    <w:rsid w:val="00550E6B"/>
    <w:rsid w:val="00552C18"/>
    <w:rsid w:val="00556E70"/>
    <w:rsid w:val="00562B16"/>
    <w:rsid w:val="005674D5"/>
    <w:rsid w:val="00570959"/>
    <w:rsid w:val="00570FD2"/>
    <w:rsid w:val="005743F8"/>
    <w:rsid w:val="005771E5"/>
    <w:rsid w:val="005918DD"/>
    <w:rsid w:val="0059599C"/>
    <w:rsid w:val="00595D6A"/>
    <w:rsid w:val="005A393F"/>
    <w:rsid w:val="005A39CF"/>
    <w:rsid w:val="005A4655"/>
    <w:rsid w:val="005A5E25"/>
    <w:rsid w:val="005B46BA"/>
    <w:rsid w:val="005B4A99"/>
    <w:rsid w:val="005B5E2F"/>
    <w:rsid w:val="005B6FC7"/>
    <w:rsid w:val="005C629B"/>
    <w:rsid w:val="005C65F9"/>
    <w:rsid w:val="005D25F3"/>
    <w:rsid w:val="005D518D"/>
    <w:rsid w:val="005E0400"/>
    <w:rsid w:val="005E4E14"/>
    <w:rsid w:val="005E6AC7"/>
    <w:rsid w:val="005E74A5"/>
    <w:rsid w:val="005F2E4E"/>
    <w:rsid w:val="005F2E7F"/>
    <w:rsid w:val="005F6E1D"/>
    <w:rsid w:val="005F76DB"/>
    <w:rsid w:val="005F7739"/>
    <w:rsid w:val="00600BC4"/>
    <w:rsid w:val="00607BB3"/>
    <w:rsid w:val="00613137"/>
    <w:rsid w:val="00614540"/>
    <w:rsid w:val="00614A36"/>
    <w:rsid w:val="006165C8"/>
    <w:rsid w:val="006166D9"/>
    <w:rsid w:val="00617307"/>
    <w:rsid w:val="006246C8"/>
    <w:rsid w:val="00630040"/>
    <w:rsid w:val="00630F43"/>
    <w:rsid w:val="006352BB"/>
    <w:rsid w:val="006364F7"/>
    <w:rsid w:val="00650B9F"/>
    <w:rsid w:val="00650BBD"/>
    <w:rsid w:val="00650F49"/>
    <w:rsid w:val="00650FB6"/>
    <w:rsid w:val="00660963"/>
    <w:rsid w:val="0066372D"/>
    <w:rsid w:val="00664283"/>
    <w:rsid w:val="006651AE"/>
    <w:rsid w:val="00665EC3"/>
    <w:rsid w:val="0067234D"/>
    <w:rsid w:val="00680A53"/>
    <w:rsid w:val="00682E9A"/>
    <w:rsid w:val="00682F96"/>
    <w:rsid w:val="00683E17"/>
    <w:rsid w:val="00695917"/>
    <w:rsid w:val="006A068D"/>
    <w:rsid w:val="006A31C5"/>
    <w:rsid w:val="006A49A0"/>
    <w:rsid w:val="006B5D5B"/>
    <w:rsid w:val="006B62BE"/>
    <w:rsid w:val="006B6A79"/>
    <w:rsid w:val="006C2F38"/>
    <w:rsid w:val="006D10B6"/>
    <w:rsid w:val="006D4CFF"/>
    <w:rsid w:val="006D7C06"/>
    <w:rsid w:val="006E3113"/>
    <w:rsid w:val="006E34C6"/>
    <w:rsid w:val="006E6CEF"/>
    <w:rsid w:val="006F3F1F"/>
    <w:rsid w:val="006F3FF1"/>
    <w:rsid w:val="006F55E6"/>
    <w:rsid w:val="006F6B6F"/>
    <w:rsid w:val="00700DEC"/>
    <w:rsid w:val="00703C8D"/>
    <w:rsid w:val="0070734E"/>
    <w:rsid w:val="00707553"/>
    <w:rsid w:val="00707F97"/>
    <w:rsid w:val="0071414A"/>
    <w:rsid w:val="00723ADD"/>
    <w:rsid w:val="00731B45"/>
    <w:rsid w:val="00733ADD"/>
    <w:rsid w:val="007443F6"/>
    <w:rsid w:val="00747CB8"/>
    <w:rsid w:val="00751662"/>
    <w:rsid w:val="007516C5"/>
    <w:rsid w:val="007600C2"/>
    <w:rsid w:val="007609DE"/>
    <w:rsid w:val="00764EC3"/>
    <w:rsid w:val="007651E7"/>
    <w:rsid w:val="007663A4"/>
    <w:rsid w:val="00766BDB"/>
    <w:rsid w:val="00767876"/>
    <w:rsid w:val="007678A2"/>
    <w:rsid w:val="00775C41"/>
    <w:rsid w:val="00784B25"/>
    <w:rsid w:val="00790CCC"/>
    <w:rsid w:val="00797795"/>
    <w:rsid w:val="007A0CB4"/>
    <w:rsid w:val="007A1B17"/>
    <w:rsid w:val="007A2198"/>
    <w:rsid w:val="007A3808"/>
    <w:rsid w:val="007A475C"/>
    <w:rsid w:val="007C508B"/>
    <w:rsid w:val="007C689D"/>
    <w:rsid w:val="007D6623"/>
    <w:rsid w:val="007E34CC"/>
    <w:rsid w:val="007E3AC8"/>
    <w:rsid w:val="007E45D3"/>
    <w:rsid w:val="007F4502"/>
    <w:rsid w:val="007F53A2"/>
    <w:rsid w:val="007F58A9"/>
    <w:rsid w:val="00802B55"/>
    <w:rsid w:val="008078C7"/>
    <w:rsid w:val="00811672"/>
    <w:rsid w:val="00814DB2"/>
    <w:rsid w:val="00815967"/>
    <w:rsid w:val="00816BB0"/>
    <w:rsid w:val="00825924"/>
    <w:rsid w:val="008263A1"/>
    <w:rsid w:val="00840245"/>
    <w:rsid w:val="0084131E"/>
    <w:rsid w:val="008544FC"/>
    <w:rsid w:val="00857495"/>
    <w:rsid w:val="00857DF1"/>
    <w:rsid w:val="00863EC8"/>
    <w:rsid w:val="00864801"/>
    <w:rsid w:val="00867B31"/>
    <w:rsid w:val="00874702"/>
    <w:rsid w:val="00887365"/>
    <w:rsid w:val="00887881"/>
    <w:rsid w:val="00887BA5"/>
    <w:rsid w:val="008911DC"/>
    <w:rsid w:val="00893435"/>
    <w:rsid w:val="00894BB2"/>
    <w:rsid w:val="008974F8"/>
    <w:rsid w:val="008A1806"/>
    <w:rsid w:val="008A5B7A"/>
    <w:rsid w:val="008B1343"/>
    <w:rsid w:val="008B309A"/>
    <w:rsid w:val="008C0FAC"/>
    <w:rsid w:val="008D6890"/>
    <w:rsid w:val="008E2BA4"/>
    <w:rsid w:val="008E3564"/>
    <w:rsid w:val="008E6A77"/>
    <w:rsid w:val="008F0682"/>
    <w:rsid w:val="008F3C36"/>
    <w:rsid w:val="008F48D7"/>
    <w:rsid w:val="008F4E42"/>
    <w:rsid w:val="008F5DFA"/>
    <w:rsid w:val="00905378"/>
    <w:rsid w:val="00913F45"/>
    <w:rsid w:val="00927A4A"/>
    <w:rsid w:val="009372D1"/>
    <w:rsid w:val="009372FA"/>
    <w:rsid w:val="00943A53"/>
    <w:rsid w:val="00945B14"/>
    <w:rsid w:val="00946DC8"/>
    <w:rsid w:val="0095155D"/>
    <w:rsid w:val="00952CAB"/>
    <w:rsid w:val="00955262"/>
    <w:rsid w:val="00955DCD"/>
    <w:rsid w:val="00960EF7"/>
    <w:rsid w:val="009610C0"/>
    <w:rsid w:val="00962E32"/>
    <w:rsid w:val="00963FF5"/>
    <w:rsid w:val="00967EA9"/>
    <w:rsid w:val="00977C2F"/>
    <w:rsid w:val="009837B6"/>
    <w:rsid w:val="0098433A"/>
    <w:rsid w:val="00987F50"/>
    <w:rsid w:val="00993C4C"/>
    <w:rsid w:val="00994784"/>
    <w:rsid w:val="00994E65"/>
    <w:rsid w:val="0099656F"/>
    <w:rsid w:val="009A11BA"/>
    <w:rsid w:val="009A353A"/>
    <w:rsid w:val="009B3896"/>
    <w:rsid w:val="009B49A1"/>
    <w:rsid w:val="009C013C"/>
    <w:rsid w:val="009C37BB"/>
    <w:rsid w:val="009C6B2F"/>
    <w:rsid w:val="009C6B88"/>
    <w:rsid w:val="009D4599"/>
    <w:rsid w:val="009D47EC"/>
    <w:rsid w:val="009D6E43"/>
    <w:rsid w:val="009E2424"/>
    <w:rsid w:val="009E6BFC"/>
    <w:rsid w:val="009F0BE8"/>
    <w:rsid w:val="009F29BA"/>
    <w:rsid w:val="009F4A57"/>
    <w:rsid w:val="009F7981"/>
    <w:rsid w:val="00A05BC2"/>
    <w:rsid w:val="00A05DBB"/>
    <w:rsid w:val="00A070D0"/>
    <w:rsid w:val="00A07B15"/>
    <w:rsid w:val="00A10459"/>
    <w:rsid w:val="00A14556"/>
    <w:rsid w:val="00A14E76"/>
    <w:rsid w:val="00A16EEC"/>
    <w:rsid w:val="00A17A52"/>
    <w:rsid w:val="00A25F3D"/>
    <w:rsid w:val="00A2712B"/>
    <w:rsid w:val="00A414C1"/>
    <w:rsid w:val="00A43F26"/>
    <w:rsid w:val="00A4601B"/>
    <w:rsid w:val="00A664AB"/>
    <w:rsid w:val="00A71DBF"/>
    <w:rsid w:val="00A75BED"/>
    <w:rsid w:val="00A85BF6"/>
    <w:rsid w:val="00A87672"/>
    <w:rsid w:val="00A91588"/>
    <w:rsid w:val="00A9225C"/>
    <w:rsid w:val="00AA09D4"/>
    <w:rsid w:val="00AA12ED"/>
    <w:rsid w:val="00AA2286"/>
    <w:rsid w:val="00AA40E8"/>
    <w:rsid w:val="00AA4251"/>
    <w:rsid w:val="00AA6724"/>
    <w:rsid w:val="00AA6BA8"/>
    <w:rsid w:val="00AA74A5"/>
    <w:rsid w:val="00AB13F6"/>
    <w:rsid w:val="00AB2A20"/>
    <w:rsid w:val="00AB45FE"/>
    <w:rsid w:val="00AC31FC"/>
    <w:rsid w:val="00AC405D"/>
    <w:rsid w:val="00AC64A2"/>
    <w:rsid w:val="00AC6D38"/>
    <w:rsid w:val="00AC7BB3"/>
    <w:rsid w:val="00AD5950"/>
    <w:rsid w:val="00AD7D45"/>
    <w:rsid w:val="00AE0FC9"/>
    <w:rsid w:val="00AE2624"/>
    <w:rsid w:val="00AE2F52"/>
    <w:rsid w:val="00AE3046"/>
    <w:rsid w:val="00AE5A3D"/>
    <w:rsid w:val="00AF0189"/>
    <w:rsid w:val="00AF41A9"/>
    <w:rsid w:val="00B03CFF"/>
    <w:rsid w:val="00B11FD7"/>
    <w:rsid w:val="00B1396B"/>
    <w:rsid w:val="00B16D3E"/>
    <w:rsid w:val="00B17F01"/>
    <w:rsid w:val="00B265AB"/>
    <w:rsid w:val="00B34083"/>
    <w:rsid w:val="00B500C6"/>
    <w:rsid w:val="00B56241"/>
    <w:rsid w:val="00B61109"/>
    <w:rsid w:val="00B61A79"/>
    <w:rsid w:val="00B61C0F"/>
    <w:rsid w:val="00B65801"/>
    <w:rsid w:val="00B70C7A"/>
    <w:rsid w:val="00B71248"/>
    <w:rsid w:val="00B77B23"/>
    <w:rsid w:val="00B77C9D"/>
    <w:rsid w:val="00B96A9D"/>
    <w:rsid w:val="00BA4B89"/>
    <w:rsid w:val="00BB0E9A"/>
    <w:rsid w:val="00BB621A"/>
    <w:rsid w:val="00BB791B"/>
    <w:rsid w:val="00BC1B12"/>
    <w:rsid w:val="00BC1EFC"/>
    <w:rsid w:val="00BC21D7"/>
    <w:rsid w:val="00BC272F"/>
    <w:rsid w:val="00BC6945"/>
    <w:rsid w:val="00BE24F0"/>
    <w:rsid w:val="00BE323C"/>
    <w:rsid w:val="00BE381D"/>
    <w:rsid w:val="00BF36FA"/>
    <w:rsid w:val="00C0606D"/>
    <w:rsid w:val="00C3425B"/>
    <w:rsid w:val="00C3551C"/>
    <w:rsid w:val="00C365C0"/>
    <w:rsid w:val="00C402C0"/>
    <w:rsid w:val="00C44575"/>
    <w:rsid w:val="00C4622E"/>
    <w:rsid w:val="00C4754C"/>
    <w:rsid w:val="00C50A65"/>
    <w:rsid w:val="00C56AA9"/>
    <w:rsid w:val="00C60090"/>
    <w:rsid w:val="00C61391"/>
    <w:rsid w:val="00C63134"/>
    <w:rsid w:val="00C6401E"/>
    <w:rsid w:val="00C668C8"/>
    <w:rsid w:val="00C67EA9"/>
    <w:rsid w:val="00C741F8"/>
    <w:rsid w:val="00C76175"/>
    <w:rsid w:val="00C763CE"/>
    <w:rsid w:val="00C86E74"/>
    <w:rsid w:val="00C86FF1"/>
    <w:rsid w:val="00C93E1D"/>
    <w:rsid w:val="00CA2299"/>
    <w:rsid w:val="00CA2460"/>
    <w:rsid w:val="00CA423C"/>
    <w:rsid w:val="00CA4EC2"/>
    <w:rsid w:val="00CA4FB3"/>
    <w:rsid w:val="00CB2646"/>
    <w:rsid w:val="00CB4105"/>
    <w:rsid w:val="00CC00E6"/>
    <w:rsid w:val="00CC23BA"/>
    <w:rsid w:val="00CC4601"/>
    <w:rsid w:val="00CC476A"/>
    <w:rsid w:val="00CC4FAB"/>
    <w:rsid w:val="00CC6608"/>
    <w:rsid w:val="00CC6B4F"/>
    <w:rsid w:val="00CD0233"/>
    <w:rsid w:val="00CD2F59"/>
    <w:rsid w:val="00CD31F9"/>
    <w:rsid w:val="00CD37FB"/>
    <w:rsid w:val="00CD3DE4"/>
    <w:rsid w:val="00CD407F"/>
    <w:rsid w:val="00CD49BF"/>
    <w:rsid w:val="00CD53DB"/>
    <w:rsid w:val="00CD78A1"/>
    <w:rsid w:val="00CE1590"/>
    <w:rsid w:val="00CE369B"/>
    <w:rsid w:val="00CE3D00"/>
    <w:rsid w:val="00CE413C"/>
    <w:rsid w:val="00CE6E5E"/>
    <w:rsid w:val="00CF1808"/>
    <w:rsid w:val="00CF1B79"/>
    <w:rsid w:val="00D02EFC"/>
    <w:rsid w:val="00D07BD8"/>
    <w:rsid w:val="00D127F3"/>
    <w:rsid w:val="00D144FF"/>
    <w:rsid w:val="00D2509A"/>
    <w:rsid w:val="00D2574F"/>
    <w:rsid w:val="00D2626F"/>
    <w:rsid w:val="00D27E2C"/>
    <w:rsid w:val="00D315E8"/>
    <w:rsid w:val="00D31EFB"/>
    <w:rsid w:val="00D33FA1"/>
    <w:rsid w:val="00D3710B"/>
    <w:rsid w:val="00D37620"/>
    <w:rsid w:val="00D45A13"/>
    <w:rsid w:val="00D46076"/>
    <w:rsid w:val="00D47B8B"/>
    <w:rsid w:val="00D503D2"/>
    <w:rsid w:val="00D5594E"/>
    <w:rsid w:val="00D56970"/>
    <w:rsid w:val="00D629BD"/>
    <w:rsid w:val="00D66B36"/>
    <w:rsid w:val="00D758EF"/>
    <w:rsid w:val="00D80208"/>
    <w:rsid w:val="00D83CC0"/>
    <w:rsid w:val="00D83E15"/>
    <w:rsid w:val="00D865E2"/>
    <w:rsid w:val="00D87957"/>
    <w:rsid w:val="00D94CE0"/>
    <w:rsid w:val="00D95456"/>
    <w:rsid w:val="00DA0C20"/>
    <w:rsid w:val="00DA1E13"/>
    <w:rsid w:val="00DA441A"/>
    <w:rsid w:val="00DA4CC3"/>
    <w:rsid w:val="00DB1BB9"/>
    <w:rsid w:val="00DB6189"/>
    <w:rsid w:val="00DB6E50"/>
    <w:rsid w:val="00DC57A9"/>
    <w:rsid w:val="00DD50CA"/>
    <w:rsid w:val="00DE0B13"/>
    <w:rsid w:val="00DE0E09"/>
    <w:rsid w:val="00DE39CD"/>
    <w:rsid w:val="00DE3B56"/>
    <w:rsid w:val="00DE6ACB"/>
    <w:rsid w:val="00DF29F3"/>
    <w:rsid w:val="00E0087C"/>
    <w:rsid w:val="00E039C7"/>
    <w:rsid w:val="00E04AF7"/>
    <w:rsid w:val="00E1297C"/>
    <w:rsid w:val="00E129A1"/>
    <w:rsid w:val="00E165A1"/>
    <w:rsid w:val="00E169E5"/>
    <w:rsid w:val="00E178D2"/>
    <w:rsid w:val="00E303B5"/>
    <w:rsid w:val="00E343F2"/>
    <w:rsid w:val="00E34FAB"/>
    <w:rsid w:val="00E358EF"/>
    <w:rsid w:val="00E369A3"/>
    <w:rsid w:val="00E409A0"/>
    <w:rsid w:val="00E4333D"/>
    <w:rsid w:val="00E435E5"/>
    <w:rsid w:val="00E51E11"/>
    <w:rsid w:val="00E53ABC"/>
    <w:rsid w:val="00E560A7"/>
    <w:rsid w:val="00E641B3"/>
    <w:rsid w:val="00E7070F"/>
    <w:rsid w:val="00E755CC"/>
    <w:rsid w:val="00E75A1B"/>
    <w:rsid w:val="00E77AF1"/>
    <w:rsid w:val="00E82233"/>
    <w:rsid w:val="00E845C2"/>
    <w:rsid w:val="00EA0F3A"/>
    <w:rsid w:val="00EA1B20"/>
    <w:rsid w:val="00EA1FFC"/>
    <w:rsid w:val="00EA55AF"/>
    <w:rsid w:val="00EB78E0"/>
    <w:rsid w:val="00EC16EA"/>
    <w:rsid w:val="00EC370E"/>
    <w:rsid w:val="00EC4973"/>
    <w:rsid w:val="00EC4B4D"/>
    <w:rsid w:val="00EC5052"/>
    <w:rsid w:val="00EC750E"/>
    <w:rsid w:val="00ED0206"/>
    <w:rsid w:val="00ED0654"/>
    <w:rsid w:val="00ED39D5"/>
    <w:rsid w:val="00ED6F4B"/>
    <w:rsid w:val="00EE123E"/>
    <w:rsid w:val="00EF31D7"/>
    <w:rsid w:val="00EF660A"/>
    <w:rsid w:val="00EF7188"/>
    <w:rsid w:val="00F01476"/>
    <w:rsid w:val="00F05DD7"/>
    <w:rsid w:val="00F11241"/>
    <w:rsid w:val="00F11DC7"/>
    <w:rsid w:val="00F13A3D"/>
    <w:rsid w:val="00F209A1"/>
    <w:rsid w:val="00F23823"/>
    <w:rsid w:val="00F246A9"/>
    <w:rsid w:val="00F24789"/>
    <w:rsid w:val="00F250AA"/>
    <w:rsid w:val="00F27155"/>
    <w:rsid w:val="00F27295"/>
    <w:rsid w:val="00F355A2"/>
    <w:rsid w:val="00F35B3D"/>
    <w:rsid w:val="00F403EE"/>
    <w:rsid w:val="00F42145"/>
    <w:rsid w:val="00F428EC"/>
    <w:rsid w:val="00F44CFA"/>
    <w:rsid w:val="00F46F91"/>
    <w:rsid w:val="00F53A4B"/>
    <w:rsid w:val="00F618FB"/>
    <w:rsid w:val="00F644F9"/>
    <w:rsid w:val="00F65AC7"/>
    <w:rsid w:val="00F7243B"/>
    <w:rsid w:val="00F74126"/>
    <w:rsid w:val="00F749E0"/>
    <w:rsid w:val="00F80DD5"/>
    <w:rsid w:val="00F838C7"/>
    <w:rsid w:val="00F8784A"/>
    <w:rsid w:val="00F96787"/>
    <w:rsid w:val="00FA2DD5"/>
    <w:rsid w:val="00FA3A13"/>
    <w:rsid w:val="00FA5AB5"/>
    <w:rsid w:val="00FB43A6"/>
    <w:rsid w:val="00FC1F64"/>
    <w:rsid w:val="00FC3F00"/>
    <w:rsid w:val="00FC691A"/>
    <w:rsid w:val="00FD05D8"/>
    <w:rsid w:val="00FD06B4"/>
    <w:rsid w:val="00FD0AC2"/>
    <w:rsid w:val="00FD306A"/>
    <w:rsid w:val="00FE3491"/>
    <w:rsid w:val="00FE5DC8"/>
    <w:rsid w:val="00FE6CF3"/>
    <w:rsid w:val="00FF3FBC"/>
    <w:rsid w:val="00FF5378"/>
    <w:rsid w:val="00FF62B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1BAA2C6"/>
  <w15:docId w15:val="{9C4404CC-B843-4A5F-9DF9-20E87A1E4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5B3D"/>
    <w:pPr>
      <w:ind w:left="720"/>
      <w:contextualSpacing/>
    </w:pPr>
  </w:style>
  <w:style w:type="paragraph" w:styleId="BalloonText">
    <w:name w:val="Balloon Text"/>
    <w:basedOn w:val="Normal"/>
    <w:link w:val="BalloonTextChar"/>
    <w:uiPriority w:val="99"/>
    <w:semiHidden/>
    <w:unhideWhenUsed/>
    <w:rsid w:val="00E039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9C7"/>
    <w:rPr>
      <w:rFonts w:ascii="Tahoma" w:hAnsi="Tahoma" w:cs="Tahoma"/>
      <w:sz w:val="16"/>
      <w:szCs w:val="16"/>
    </w:rPr>
  </w:style>
  <w:style w:type="paragraph" w:styleId="Header">
    <w:name w:val="header"/>
    <w:basedOn w:val="Normal"/>
    <w:link w:val="HeaderChar"/>
    <w:uiPriority w:val="99"/>
    <w:unhideWhenUsed/>
    <w:rsid w:val="00FF3F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3FBC"/>
  </w:style>
  <w:style w:type="paragraph" w:styleId="Footer">
    <w:name w:val="footer"/>
    <w:basedOn w:val="Normal"/>
    <w:link w:val="FooterChar"/>
    <w:uiPriority w:val="99"/>
    <w:unhideWhenUsed/>
    <w:rsid w:val="00FF3F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3FBC"/>
  </w:style>
  <w:style w:type="table" w:styleId="TableGrid">
    <w:name w:val="Table Grid"/>
    <w:basedOn w:val="TableNormal"/>
    <w:uiPriority w:val="59"/>
    <w:rsid w:val="00AA6BA8"/>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517D96"/>
    <w:pPr>
      <w:spacing w:after="0" w:line="240" w:lineRule="auto"/>
    </w:pPr>
    <w:rPr>
      <w:rFonts w:ascii="Calibri" w:hAnsi="Calibri" w:cs="Calibri"/>
      <w:sz w:val="20"/>
      <w:szCs w:val="20"/>
    </w:rPr>
  </w:style>
  <w:style w:type="character" w:customStyle="1" w:styleId="FootnoteTextChar">
    <w:name w:val="Footnote Text Char"/>
    <w:basedOn w:val="DefaultParagraphFont"/>
    <w:link w:val="FootnoteText"/>
    <w:uiPriority w:val="99"/>
    <w:semiHidden/>
    <w:rsid w:val="00517D96"/>
    <w:rPr>
      <w:rFonts w:ascii="Calibri" w:hAnsi="Calibri" w:cs="Calibri"/>
      <w:sz w:val="20"/>
      <w:szCs w:val="20"/>
    </w:rPr>
  </w:style>
  <w:style w:type="character" w:styleId="FootnoteReference">
    <w:name w:val="footnote reference"/>
    <w:basedOn w:val="DefaultParagraphFont"/>
    <w:uiPriority w:val="99"/>
    <w:semiHidden/>
    <w:unhideWhenUsed/>
    <w:rsid w:val="00517D96"/>
    <w:rPr>
      <w:vertAlign w:val="superscript"/>
    </w:rPr>
  </w:style>
  <w:style w:type="character" w:styleId="Hyperlink">
    <w:name w:val="Hyperlink"/>
    <w:basedOn w:val="DefaultParagraphFont"/>
    <w:uiPriority w:val="99"/>
    <w:unhideWhenUsed/>
    <w:rsid w:val="00517D96"/>
    <w:rPr>
      <w:color w:val="0000FF" w:themeColor="hyperlink"/>
      <w:u w:val="single"/>
    </w:rPr>
  </w:style>
  <w:style w:type="paragraph" w:styleId="NormalWeb">
    <w:name w:val="Normal (Web)"/>
    <w:basedOn w:val="Normal"/>
    <w:uiPriority w:val="99"/>
    <w:unhideWhenUsed/>
    <w:rsid w:val="00E0087C"/>
    <w:pPr>
      <w:spacing w:before="100" w:beforeAutospacing="1" w:after="100" w:afterAutospacing="1" w:line="240" w:lineRule="auto"/>
    </w:pPr>
    <w:rPr>
      <w:rFonts w:ascii="Times New Roman" w:eastAsia="Times New Roman" w:hAnsi="Times New Roman" w:cs="Times New Roman"/>
      <w:sz w:val="24"/>
      <w:szCs w:val="24"/>
      <w:lang w:eastAsia="en-ZA"/>
    </w:rPr>
  </w:style>
  <w:style w:type="numbering" w:customStyle="1" w:styleId="Style1">
    <w:name w:val="Style1"/>
    <w:uiPriority w:val="99"/>
    <w:rsid w:val="00650B9F"/>
    <w:pPr>
      <w:numPr>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9482">
      <w:bodyDiv w:val="1"/>
      <w:marLeft w:val="0"/>
      <w:marRight w:val="0"/>
      <w:marTop w:val="0"/>
      <w:marBottom w:val="0"/>
      <w:divBdr>
        <w:top w:val="none" w:sz="0" w:space="0" w:color="auto"/>
        <w:left w:val="none" w:sz="0" w:space="0" w:color="auto"/>
        <w:bottom w:val="none" w:sz="0" w:space="0" w:color="auto"/>
        <w:right w:val="none" w:sz="0" w:space="0" w:color="auto"/>
      </w:divBdr>
      <w:divsChild>
        <w:div w:id="1697467065">
          <w:marLeft w:val="446"/>
          <w:marRight w:val="0"/>
          <w:marTop w:val="0"/>
          <w:marBottom w:val="0"/>
          <w:divBdr>
            <w:top w:val="none" w:sz="0" w:space="0" w:color="auto"/>
            <w:left w:val="none" w:sz="0" w:space="0" w:color="auto"/>
            <w:bottom w:val="none" w:sz="0" w:space="0" w:color="auto"/>
            <w:right w:val="none" w:sz="0" w:space="0" w:color="auto"/>
          </w:divBdr>
        </w:div>
        <w:div w:id="1952198265">
          <w:marLeft w:val="446"/>
          <w:marRight w:val="0"/>
          <w:marTop w:val="0"/>
          <w:marBottom w:val="0"/>
          <w:divBdr>
            <w:top w:val="none" w:sz="0" w:space="0" w:color="auto"/>
            <w:left w:val="none" w:sz="0" w:space="0" w:color="auto"/>
            <w:bottom w:val="none" w:sz="0" w:space="0" w:color="auto"/>
            <w:right w:val="none" w:sz="0" w:space="0" w:color="auto"/>
          </w:divBdr>
        </w:div>
      </w:divsChild>
    </w:div>
    <w:div w:id="23099129">
      <w:bodyDiv w:val="1"/>
      <w:marLeft w:val="0"/>
      <w:marRight w:val="0"/>
      <w:marTop w:val="0"/>
      <w:marBottom w:val="0"/>
      <w:divBdr>
        <w:top w:val="none" w:sz="0" w:space="0" w:color="auto"/>
        <w:left w:val="none" w:sz="0" w:space="0" w:color="auto"/>
        <w:bottom w:val="none" w:sz="0" w:space="0" w:color="auto"/>
        <w:right w:val="none" w:sz="0" w:space="0" w:color="auto"/>
      </w:divBdr>
    </w:div>
    <w:div w:id="367029870">
      <w:bodyDiv w:val="1"/>
      <w:marLeft w:val="0"/>
      <w:marRight w:val="0"/>
      <w:marTop w:val="0"/>
      <w:marBottom w:val="0"/>
      <w:divBdr>
        <w:top w:val="none" w:sz="0" w:space="0" w:color="auto"/>
        <w:left w:val="none" w:sz="0" w:space="0" w:color="auto"/>
        <w:bottom w:val="none" w:sz="0" w:space="0" w:color="auto"/>
        <w:right w:val="none" w:sz="0" w:space="0" w:color="auto"/>
      </w:divBdr>
      <w:divsChild>
        <w:div w:id="1126851451">
          <w:marLeft w:val="547"/>
          <w:marRight w:val="0"/>
          <w:marTop w:val="77"/>
          <w:marBottom w:val="0"/>
          <w:divBdr>
            <w:top w:val="none" w:sz="0" w:space="0" w:color="auto"/>
            <w:left w:val="none" w:sz="0" w:space="0" w:color="auto"/>
            <w:bottom w:val="none" w:sz="0" w:space="0" w:color="auto"/>
            <w:right w:val="none" w:sz="0" w:space="0" w:color="auto"/>
          </w:divBdr>
        </w:div>
      </w:divsChild>
    </w:div>
    <w:div w:id="706755601">
      <w:bodyDiv w:val="1"/>
      <w:marLeft w:val="0"/>
      <w:marRight w:val="0"/>
      <w:marTop w:val="0"/>
      <w:marBottom w:val="0"/>
      <w:divBdr>
        <w:top w:val="none" w:sz="0" w:space="0" w:color="auto"/>
        <w:left w:val="none" w:sz="0" w:space="0" w:color="auto"/>
        <w:bottom w:val="none" w:sz="0" w:space="0" w:color="auto"/>
        <w:right w:val="none" w:sz="0" w:space="0" w:color="auto"/>
      </w:divBdr>
      <w:divsChild>
        <w:div w:id="1781996930">
          <w:marLeft w:val="446"/>
          <w:marRight w:val="0"/>
          <w:marTop w:val="0"/>
          <w:marBottom w:val="0"/>
          <w:divBdr>
            <w:top w:val="none" w:sz="0" w:space="0" w:color="auto"/>
            <w:left w:val="none" w:sz="0" w:space="0" w:color="auto"/>
            <w:bottom w:val="none" w:sz="0" w:space="0" w:color="auto"/>
            <w:right w:val="none" w:sz="0" w:space="0" w:color="auto"/>
          </w:divBdr>
        </w:div>
        <w:div w:id="569271524">
          <w:marLeft w:val="446"/>
          <w:marRight w:val="0"/>
          <w:marTop w:val="0"/>
          <w:marBottom w:val="0"/>
          <w:divBdr>
            <w:top w:val="none" w:sz="0" w:space="0" w:color="auto"/>
            <w:left w:val="none" w:sz="0" w:space="0" w:color="auto"/>
            <w:bottom w:val="none" w:sz="0" w:space="0" w:color="auto"/>
            <w:right w:val="none" w:sz="0" w:space="0" w:color="auto"/>
          </w:divBdr>
        </w:div>
        <w:div w:id="157383803">
          <w:marLeft w:val="446"/>
          <w:marRight w:val="0"/>
          <w:marTop w:val="0"/>
          <w:marBottom w:val="0"/>
          <w:divBdr>
            <w:top w:val="none" w:sz="0" w:space="0" w:color="auto"/>
            <w:left w:val="none" w:sz="0" w:space="0" w:color="auto"/>
            <w:bottom w:val="none" w:sz="0" w:space="0" w:color="auto"/>
            <w:right w:val="none" w:sz="0" w:space="0" w:color="auto"/>
          </w:divBdr>
        </w:div>
      </w:divsChild>
    </w:div>
    <w:div w:id="895043614">
      <w:bodyDiv w:val="1"/>
      <w:marLeft w:val="0"/>
      <w:marRight w:val="0"/>
      <w:marTop w:val="0"/>
      <w:marBottom w:val="0"/>
      <w:divBdr>
        <w:top w:val="none" w:sz="0" w:space="0" w:color="auto"/>
        <w:left w:val="none" w:sz="0" w:space="0" w:color="auto"/>
        <w:bottom w:val="none" w:sz="0" w:space="0" w:color="auto"/>
        <w:right w:val="none" w:sz="0" w:space="0" w:color="auto"/>
      </w:divBdr>
      <w:divsChild>
        <w:div w:id="1034963591">
          <w:marLeft w:val="446"/>
          <w:marRight w:val="0"/>
          <w:marTop w:val="0"/>
          <w:marBottom w:val="0"/>
          <w:divBdr>
            <w:top w:val="none" w:sz="0" w:space="0" w:color="auto"/>
            <w:left w:val="none" w:sz="0" w:space="0" w:color="auto"/>
            <w:bottom w:val="none" w:sz="0" w:space="0" w:color="auto"/>
            <w:right w:val="none" w:sz="0" w:space="0" w:color="auto"/>
          </w:divBdr>
        </w:div>
      </w:divsChild>
    </w:div>
    <w:div w:id="1092631900">
      <w:bodyDiv w:val="1"/>
      <w:marLeft w:val="0"/>
      <w:marRight w:val="0"/>
      <w:marTop w:val="0"/>
      <w:marBottom w:val="0"/>
      <w:divBdr>
        <w:top w:val="none" w:sz="0" w:space="0" w:color="auto"/>
        <w:left w:val="none" w:sz="0" w:space="0" w:color="auto"/>
        <w:bottom w:val="none" w:sz="0" w:space="0" w:color="auto"/>
        <w:right w:val="none" w:sz="0" w:space="0" w:color="auto"/>
      </w:divBdr>
      <w:divsChild>
        <w:div w:id="1738280355">
          <w:marLeft w:val="547"/>
          <w:marRight w:val="0"/>
          <w:marTop w:val="77"/>
          <w:marBottom w:val="0"/>
          <w:divBdr>
            <w:top w:val="none" w:sz="0" w:space="0" w:color="auto"/>
            <w:left w:val="none" w:sz="0" w:space="0" w:color="auto"/>
            <w:bottom w:val="none" w:sz="0" w:space="0" w:color="auto"/>
            <w:right w:val="none" w:sz="0" w:space="0" w:color="auto"/>
          </w:divBdr>
        </w:div>
      </w:divsChild>
    </w:div>
    <w:div w:id="1412895790">
      <w:bodyDiv w:val="1"/>
      <w:marLeft w:val="0"/>
      <w:marRight w:val="0"/>
      <w:marTop w:val="0"/>
      <w:marBottom w:val="0"/>
      <w:divBdr>
        <w:top w:val="none" w:sz="0" w:space="0" w:color="auto"/>
        <w:left w:val="none" w:sz="0" w:space="0" w:color="auto"/>
        <w:bottom w:val="none" w:sz="0" w:space="0" w:color="auto"/>
        <w:right w:val="none" w:sz="0" w:space="0" w:color="auto"/>
      </w:divBdr>
      <w:divsChild>
        <w:div w:id="1786777113">
          <w:marLeft w:val="446"/>
          <w:marRight w:val="0"/>
          <w:marTop w:val="0"/>
          <w:marBottom w:val="0"/>
          <w:divBdr>
            <w:top w:val="none" w:sz="0" w:space="0" w:color="auto"/>
            <w:left w:val="none" w:sz="0" w:space="0" w:color="auto"/>
            <w:bottom w:val="none" w:sz="0" w:space="0" w:color="auto"/>
            <w:right w:val="none" w:sz="0" w:space="0" w:color="auto"/>
          </w:divBdr>
        </w:div>
      </w:divsChild>
    </w:div>
    <w:div w:id="1465854173">
      <w:bodyDiv w:val="1"/>
      <w:marLeft w:val="0"/>
      <w:marRight w:val="0"/>
      <w:marTop w:val="0"/>
      <w:marBottom w:val="0"/>
      <w:divBdr>
        <w:top w:val="none" w:sz="0" w:space="0" w:color="auto"/>
        <w:left w:val="none" w:sz="0" w:space="0" w:color="auto"/>
        <w:bottom w:val="none" w:sz="0" w:space="0" w:color="auto"/>
        <w:right w:val="none" w:sz="0" w:space="0" w:color="auto"/>
      </w:divBdr>
      <w:divsChild>
        <w:div w:id="1656294643">
          <w:marLeft w:val="446"/>
          <w:marRight w:val="0"/>
          <w:marTop w:val="0"/>
          <w:marBottom w:val="0"/>
          <w:divBdr>
            <w:top w:val="none" w:sz="0" w:space="0" w:color="auto"/>
            <w:left w:val="none" w:sz="0" w:space="0" w:color="auto"/>
            <w:bottom w:val="none" w:sz="0" w:space="0" w:color="auto"/>
            <w:right w:val="none" w:sz="0" w:space="0" w:color="auto"/>
          </w:divBdr>
        </w:div>
      </w:divsChild>
    </w:div>
    <w:div w:id="1620605620">
      <w:bodyDiv w:val="1"/>
      <w:marLeft w:val="0"/>
      <w:marRight w:val="0"/>
      <w:marTop w:val="0"/>
      <w:marBottom w:val="0"/>
      <w:divBdr>
        <w:top w:val="none" w:sz="0" w:space="0" w:color="auto"/>
        <w:left w:val="none" w:sz="0" w:space="0" w:color="auto"/>
        <w:bottom w:val="none" w:sz="0" w:space="0" w:color="auto"/>
        <w:right w:val="none" w:sz="0" w:space="0" w:color="auto"/>
      </w:divBdr>
      <w:divsChild>
        <w:div w:id="1448698269">
          <w:marLeft w:val="446"/>
          <w:marRight w:val="0"/>
          <w:marTop w:val="0"/>
          <w:marBottom w:val="0"/>
          <w:divBdr>
            <w:top w:val="none" w:sz="0" w:space="0" w:color="auto"/>
            <w:left w:val="none" w:sz="0" w:space="0" w:color="auto"/>
            <w:bottom w:val="none" w:sz="0" w:space="0" w:color="auto"/>
            <w:right w:val="none" w:sz="0" w:space="0" w:color="auto"/>
          </w:divBdr>
        </w:div>
      </w:divsChild>
    </w:div>
    <w:div w:id="1630092621">
      <w:bodyDiv w:val="1"/>
      <w:marLeft w:val="0"/>
      <w:marRight w:val="0"/>
      <w:marTop w:val="0"/>
      <w:marBottom w:val="0"/>
      <w:divBdr>
        <w:top w:val="none" w:sz="0" w:space="0" w:color="auto"/>
        <w:left w:val="none" w:sz="0" w:space="0" w:color="auto"/>
        <w:bottom w:val="none" w:sz="0" w:space="0" w:color="auto"/>
        <w:right w:val="none" w:sz="0" w:space="0" w:color="auto"/>
      </w:divBdr>
      <w:divsChild>
        <w:div w:id="421882056">
          <w:marLeft w:val="547"/>
          <w:marRight w:val="0"/>
          <w:marTop w:val="77"/>
          <w:marBottom w:val="0"/>
          <w:divBdr>
            <w:top w:val="none" w:sz="0" w:space="0" w:color="auto"/>
            <w:left w:val="none" w:sz="0" w:space="0" w:color="auto"/>
            <w:bottom w:val="none" w:sz="0" w:space="0" w:color="auto"/>
            <w:right w:val="none" w:sz="0" w:space="0" w:color="auto"/>
          </w:divBdr>
        </w:div>
      </w:divsChild>
    </w:div>
    <w:div w:id="1830561969">
      <w:bodyDiv w:val="1"/>
      <w:marLeft w:val="0"/>
      <w:marRight w:val="0"/>
      <w:marTop w:val="0"/>
      <w:marBottom w:val="0"/>
      <w:divBdr>
        <w:top w:val="none" w:sz="0" w:space="0" w:color="auto"/>
        <w:left w:val="none" w:sz="0" w:space="0" w:color="auto"/>
        <w:bottom w:val="none" w:sz="0" w:space="0" w:color="auto"/>
        <w:right w:val="none" w:sz="0" w:space="0" w:color="auto"/>
      </w:divBdr>
    </w:div>
    <w:div w:id="184543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n.wikipedia.org/wiki/Architectur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earch.sabinet.co.za/netlawpdf/netlaw/NATIONAL%20BUILDING%20REGULATIONS%20AND%20BUILDING%20STANDARDS%20ACT.ht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n.wikipedia.org/wiki/Social_mov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0CAF2CF1D890945A815D746FF029723" ma:contentTypeVersion="11" ma:contentTypeDescription="Create a new document." ma:contentTypeScope="" ma:versionID="14807528baa62d6a8d06ed61d7558b43">
  <xsd:schema xmlns:xsd="http://www.w3.org/2001/XMLSchema" xmlns:xs="http://www.w3.org/2001/XMLSchema" xmlns:p="http://schemas.microsoft.com/office/2006/metadata/properties" xmlns:ns2="fdc185c9-7e3b-4d00-a5fa-1dac801af1d9" targetNamespace="http://schemas.microsoft.com/office/2006/metadata/properties" ma:root="true" ma:fieldsID="142e1e9593273364285b8ee5c61d84c4" ns2:_="">
    <xsd:import namespace="fdc185c9-7e3b-4d00-a5fa-1dac801af1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c185c9-7e3b-4d00-a5fa-1dac801af1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798C0-D96E-4262-9A99-2111FF62C4B4}">
  <ds:schemaRefs>
    <ds:schemaRef ds:uri="http://schemas.microsoft.com/sharepoint/v3/contenttype/forms"/>
  </ds:schemaRefs>
</ds:datastoreItem>
</file>

<file path=customXml/itemProps2.xml><?xml version="1.0" encoding="utf-8"?>
<ds:datastoreItem xmlns:ds="http://schemas.openxmlformats.org/officeDocument/2006/customXml" ds:itemID="{787ABABE-E7C5-4CBF-A33D-F3B6DEB300A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8CA9628-6878-44CB-A9ED-9D3CF009CE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c185c9-7e3b-4d00-a5fa-1dac801af1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2D28CB-BCA8-46F6-9546-3FB9B680A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TotalTime>
  <Pages>9</Pages>
  <Words>1719</Words>
  <Characters>9801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Harmse</dc:creator>
  <cp:lastModifiedBy>M Harmse</cp:lastModifiedBy>
  <cp:revision>75</cp:revision>
  <cp:lastPrinted>2022-05-24T07:27:00Z</cp:lastPrinted>
  <dcterms:created xsi:type="dcterms:W3CDTF">2022-05-23T08:02:00Z</dcterms:created>
  <dcterms:modified xsi:type="dcterms:W3CDTF">2022-06-20T14:08:00Z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0x01010050CAF2CF1D890945A815D746FF029723</vt:lpwstr>
  </property>
</Properties>
</file>